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A9247" w14:textId="79969C92" w:rsidR="00C17DCC" w:rsidRPr="00415B2B" w:rsidRDefault="00FE6AC5" w:rsidP="009D150B">
      <w:pPr>
        <w:pStyle w:val="BodyText"/>
        <w:spacing w:before="0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415B2B">
        <w:rPr>
          <w:rFonts w:ascii="Arial" w:hAnsi="Arial" w:cs="Arial"/>
          <w:b/>
          <w:bCs/>
          <w:noProof/>
          <w:sz w:val="32"/>
          <w:szCs w:val="32"/>
          <w:u w:val="single"/>
        </w:rPr>
        <w:t>CalAIM Payment Reform Operational Implementation</w:t>
      </w:r>
    </w:p>
    <w:p w14:paraId="0DF0B48C" w14:textId="77777777" w:rsidR="007A4F5A" w:rsidRDefault="007A4F5A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379A1D88" w14:textId="77777777" w:rsidR="00D066C9" w:rsidRDefault="00D066C9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7B2176BA" w14:textId="0BBBA4A8" w:rsidR="00B47174" w:rsidRPr="00A3063F" w:rsidRDefault="00B47174">
      <w:pPr>
        <w:pStyle w:val="BodyText"/>
        <w:spacing w:before="25"/>
        <w:rPr>
          <w:rFonts w:ascii="Arial" w:hAnsi="Arial" w:cs="Arial"/>
          <w:b/>
          <w:bCs/>
          <w:noProof/>
          <w:sz w:val="28"/>
          <w:szCs w:val="28"/>
          <w:u w:val="single"/>
        </w:rPr>
      </w:pPr>
      <w:r w:rsidRPr="00A3063F">
        <w:rPr>
          <w:rFonts w:ascii="Arial" w:hAnsi="Arial" w:cs="Arial"/>
          <w:b/>
          <w:bCs/>
          <w:noProof/>
          <w:sz w:val="28"/>
          <w:szCs w:val="28"/>
          <w:u w:val="single"/>
        </w:rPr>
        <w:t>Updates:</w:t>
      </w:r>
    </w:p>
    <w:p w14:paraId="4155982C" w14:textId="77777777" w:rsidR="00B47174" w:rsidRDefault="00B47174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707A4B70" w14:textId="77777777" w:rsidR="004F6624" w:rsidRPr="00B3207B" w:rsidRDefault="004F6624" w:rsidP="004F6624">
      <w:pPr>
        <w:pStyle w:val="BodyText"/>
        <w:spacing w:before="25"/>
        <w:rPr>
          <w:rFonts w:ascii="Arial" w:hAnsi="Arial" w:cs="Arial"/>
          <w:b/>
          <w:color w:val="1F497D" w:themeColor="text2"/>
          <w:sz w:val="24"/>
          <w:szCs w:val="24"/>
        </w:rPr>
      </w:pPr>
      <w:r w:rsidRPr="00B3207B">
        <w:rPr>
          <w:rFonts w:ascii="Arial" w:hAnsi="Arial" w:cs="Arial"/>
          <w:b/>
          <w:color w:val="1F497D" w:themeColor="text2"/>
          <w:sz w:val="24"/>
          <w:szCs w:val="24"/>
        </w:rPr>
        <w:t>Status of the Fee-for-Service (FFS) Budget Schedules</w:t>
      </w:r>
    </w:p>
    <w:p w14:paraId="1EAD099E" w14:textId="4999A040" w:rsidR="004F6624" w:rsidRPr="00B3207B" w:rsidRDefault="004F6624" w:rsidP="004F6624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B3207B">
        <w:rPr>
          <w:rFonts w:ascii="Arial" w:hAnsi="Arial" w:cs="Arial"/>
          <w:bCs/>
          <w:sz w:val="24"/>
          <w:szCs w:val="24"/>
        </w:rPr>
        <w:t>• Mental Health (MH)</w:t>
      </w:r>
      <w:r w:rsidR="00D76ABD">
        <w:rPr>
          <w:rFonts w:ascii="Arial" w:hAnsi="Arial" w:cs="Arial"/>
          <w:bCs/>
          <w:sz w:val="24"/>
          <w:szCs w:val="24"/>
        </w:rPr>
        <w:t xml:space="preserve"> &amp; </w:t>
      </w:r>
      <w:r w:rsidR="00094996" w:rsidRPr="00B3207B">
        <w:rPr>
          <w:rFonts w:ascii="Arial" w:hAnsi="Arial" w:cs="Arial"/>
          <w:bCs/>
          <w:sz w:val="24"/>
          <w:szCs w:val="24"/>
        </w:rPr>
        <w:t>Substance Use Disorder (SUD)</w:t>
      </w:r>
    </w:p>
    <w:p w14:paraId="37563579" w14:textId="133D606E" w:rsidR="004F6624" w:rsidRPr="00B3207B" w:rsidRDefault="004F6624" w:rsidP="00E35B3A">
      <w:pPr>
        <w:pStyle w:val="BodyText"/>
        <w:spacing w:before="25"/>
        <w:ind w:left="720"/>
        <w:rPr>
          <w:rFonts w:ascii="Arial" w:hAnsi="Arial" w:cs="Arial"/>
          <w:bCs/>
          <w:sz w:val="24"/>
          <w:szCs w:val="24"/>
        </w:rPr>
      </w:pPr>
      <w:r w:rsidRPr="00B3207B">
        <w:rPr>
          <w:rFonts w:ascii="Arial" w:hAnsi="Arial" w:cs="Arial"/>
          <w:bCs/>
          <w:sz w:val="24"/>
          <w:szCs w:val="24"/>
        </w:rPr>
        <w:t xml:space="preserve">◦ </w:t>
      </w:r>
      <w:r w:rsidR="00C25297">
        <w:rPr>
          <w:rFonts w:ascii="Arial" w:hAnsi="Arial" w:cs="Arial"/>
          <w:bCs/>
          <w:sz w:val="24"/>
          <w:szCs w:val="24"/>
        </w:rPr>
        <w:t>All</w:t>
      </w:r>
      <w:r w:rsidR="00094996">
        <w:rPr>
          <w:rFonts w:ascii="Arial" w:hAnsi="Arial" w:cs="Arial"/>
          <w:bCs/>
          <w:sz w:val="24"/>
          <w:szCs w:val="24"/>
        </w:rPr>
        <w:t xml:space="preserve"> applicable</w:t>
      </w:r>
      <w:r w:rsidR="00C25297">
        <w:rPr>
          <w:rFonts w:ascii="Arial" w:hAnsi="Arial" w:cs="Arial"/>
          <w:bCs/>
          <w:sz w:val="24"/>
          <w:szCs w:val="24"/>
        </w:rPr>
        <w:t xml:space="preserve"> </w:t>
      </w:r>
      <w:r w:rsidR="00AE4AD5">
        <w:rPr>
          <w:rFonts w:ascii="Arial" w:hAnsi="Arial" w:cs="Arial"/>
          <w:bCs/>
          <w:sz w:val="24"/>
          <w:szCs w:val="24"/>
        </w:rPr>
        <w:t>b</w:t>
      </w:r>
      <w:r w:rsidR="0039065C">
        <w:rPr>
          <w:rFonts w:ascii="Arial" w:hAnsi="Arial" w:cs="Arial"/>
          <w:bCs/>
          <w:sz w:val="24"/>
          <w:szCs w:val="24"/>
        </w:rPr>
        <w:t xml:space="preserve">udget </w:t>
      </w:r>
      <w:r w:rsidR="00AE4AD5">
        <w:rPr>
          <w:rFonts w:ascii="Arial" w:hAnsi="Arial" w:cs="Arial"/>
          <w:bCs/>
          <w:sz w:val="24"/>
          <w:szCs w:val="24"/>
        </w:rPr>
        <w:t>s</w:t>
      </w:r>
      <w:r w:rsidR="0039065C">
        <w:rPr>
          <w:rFonts w:ascii="Arial" w:hAnsi="Arial" w:cs="Arial"/>
          <w:bCs/>
          <w:sz w:val="24"/>
          <w:szCs w:val="24"/>
        </w:rPr>
        <w:t>chedules ha</w:t>
      </w:r>
      <w:r w:rsidR="00CD5988">
        <w:rPr>
          <w:rFonts w:ascii="Arial" w:hAnsi="Arial" w:cs="Arial"/>
          <w:bCs/>
          <w:sz w:val="24"/>
          <w:szCs w:val="24"/>
        </w:rPr>
        <w:t>ve</w:t>
      </w:r>
      <w:r w:rsidR="0039065C">
        <w:rPr>
          <w:rFonts w:ascii="Arial" w:hAnsi="Arial" w:cs="Arial"/>
          <w:bCs/>
          <w:sz w:val="24"/>
          <w:szCs w:val="24"/>
        </w:rPr>
        <w:t xml:space="preserve"> been distributed to </w:t>
      </w:r>
      <w:r w:rsidR="00AE4AD5">
        <w:rPr>
          <w:rFonts w:ascii="Arial" w:hAnsi="Arial" w:cs="Arial"/>
          <w:bCs/>
          <w:sz w:val="24"/>
          <w:szCs w:val="24"/>
        </w:rPr>
        <w:t>CBOs</w:t>
      </w:r>
      <w:r w:rsidR="00E35B3A">
        <w:rPr>
          <w:rFonts w:ascii="Arial" w:hAnsi="Arial" w:cs="Arial"/>
          <w:bCs/>
          <w:sz w:val="24"/>
          <w:szCs w:val="24"/>
        </w:rPr>
        <w:t xml:space="preserve">, please complete </w:t>
      </w:r>
      <w:r w:rsidR="007119D5">
        <w:rPr>
          <w:rFonts w:ascii="Arial" w:hAnsi="Arial" w:cs="Arial"/>
          <w:bCs/>
          <w:sz w:val="24"/>
          <w:szCs w:val="24"/>
        </w:rPr>
        <w:t xml:space="preserve">in collaboration with your DBH Program partners </w:t>
      </w:r>
      <w:r w:rsidR="00E35B3A">
        <w:rPr>
          <w:rFonts w:ascii="Arial" w:hAnsi="Arial" w:cs="Arial"/>
          <w:bCs/>
          <w:sz w:val="24"/>
          <w:szCs w:val="24"/>
        </w:rPr>
        <w:t>and return them as soon as possible.</w:t>
      </w:r>
    </w:p>
    <w:p w14:paraId="2087F5D7" w14:textId="77777777" w:rsidR="00B3207B" w:rsidRDefault="00B3207B" w:rsidP="004F6624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6FA64BBA" w14:textId="688063F7" w:rsidR="004F6624" w:rsidRPr="00C95967" w:rsidRDefault="004F6624" w:rsidP="004F6624">
      <w:pPr>
        <w:pStyle w:val="BodyText"/>
        <w:spacing w:before="25"/>
        <w:rPr>
          <w:rFonts w:ascii="Arial" w:hAnsi="Arial" w:cs="Arial"/>
          <w:b/>
          <w:color w:val="1F497D" w:themeColor="text2"/>
          <w:sz w:val="24"/>
          <w:szCs w:val="24"/>
        </w:rPr>
      </w:pPr>
      <w:r w:rsidRPr="00C95967">
        <w:rPr>
          <w:rFonts w:ascii="Arial" w:hAnsi="Arial" w:cs="Arial"/>
          <w:b/>
          <w:color w:val="1F497D" w:themeColor="text2"/>
          <w:sz w:val="24"/>
          <w:szCs w:val="24"/>
        </w:rPr>
        <w:t>Status of the FFS Invoice Templates</w:t>
      </w:r>
    </w:p>
    <w:p w14:paraId="59B424B1" w14:textId="77777777" w:rsidR="004F6624" w:rsidRPr="00C95967" w:rsidRDefault="004F6624" w:rsidP="004F6624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95967">
        <w:rPr>
          <w:rFonts w:ascii="Arial" w:hAnsi="Arial" w:cs="Arial"/>
          <w:bCs/>
          <w:sz w:val="24"/>
          <w:szCs w:val="24"/>
        </w:rPr>
        <w:t>• MH &amp; SUD</w:t>
      </w:r>
    </w:p>
    <w:p w14:paraId="75E1A73D" w14:textId="26CE50BC" w:rsidR="00D066C9" w:rsidRDefault="004F6624" w:rsidP="00C95967">
      <w:pPr>
        <w:pStyle w:val="BodyText"/>
        <w:spacing w:before="25"/>
        <w:ind w:firstLine="720"/>
        <w:rPr>
          <w:rFonts w:ascii="Arial" w:hAnsi="Arial" w:cs="Arial"/>
          <w:bCs/>
          <w:sz w:val="24"/>
          <w:szCs w:val="24"/>
        </w:rPr>
      </w:pPr>
      <w:r w:rsidRPr="00C95967">
        <w:rPr>
          <w:rFonts w:ascii="Arial" w:hAnsi="Arial" w:cs="Arial"/>
          <w:bCs/>
          <w:sz w:val="24"/>
          <w:szCs w:val="24"/>
        </w:rPr>
        <w:t xml:space="preserve">◦ </w:t>
      </w:r>
      <w:r w:rsidR="00C95967">
        <w:rPr>
          <w:rFonts w:ascii="Arial" w:hAnsi="Arial" w:cs="Arial"/>
          <w:bCs/>
          <w:sz w:val="24"/>
          <w:szCs w:val="24"/>
        </w:rPr>
        <w:t>All invoice templates have been distributed to CBOs</w:t>
      </w:r>
      <w:r w:rsidRPr="00C95967">
        <w:rPr>
          <w:rFonts w:ascii="Arial" w:hAnsi="Arial" w:cs="Arial"/>
          <w:bCs/>
          <w:sz w:val="24"/>
          <w:szCs w:val="24"/>
        </w:rPr>
        <w:t>.</w:t>
      </w:r>
    </w:p>
    <w:p w14:paraId="09292EFC" w14:textId="77777777" w:rsid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</w:p>
    <w:p w14:paraId="07F2C3A1" w14:textId="77777777" w:rsidR="00CE6976" w:rsidRPr="00CE6976" w:rsidRDefault="00CE6976" w:rsidP="00CE6976">
      <w:pPr>
        <w:pStyle w:val="BodyText"/>
        <w:spacing w:before="25"/>
        <w:rPr>
          <w:rFonts w:ascii="Arial" w:hAnsi="Arial" w:cs="Arial"/>
          <w:b/>
          <w:color w:val="1F497D" w:themeColor="text2"/>
          <w:sz w:val="24"/>
          <w:szCs w:val="24"/>
        </w:rPr>
      </w:pPr>
      <w:r w:rsidRPr="00CE6976">
        <w:rPr>
          <w:rFonts w:ascii="Arial" w:hAnsi="Arial" w:cs="Arial"/>
          <w:b/>
          <w:color w:val="1F497D" w:themeColor="text2"/>
          <w:sz w:val="24"/>
          <w:szCs w:val="24"/>
        </w:rPr>
        <w:t>Reminder of mode/type of service under FFS reimbursement</w:t>
      </w:r>
    </w:p>
    <w:p w14:paraId="07479ADC" w14:textId="77777777" w:rsidR="00CE6976" w:rsidRP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• MH</w:t>
      </w:r>
    </w:p>
    <w:p w14:paraId="610C9335" w14:textId="68D14F5D" w:rsidR="00CE6976" w:rsidRPr="00CE6976" w:rsidRDefault="00CE6976" w:rsidP="00CE6976">
      <w:pPr>
        <w:pStyle w:val="BodyText"/>
        <w:spacing w:before="25"/>
        <w:ind w:left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◦ Modes 5, 10 and 15 will require accompanying and matching </w:t>
      </w:r>
      <w:r w:rsidR="00614D64">
        <w:rPr>
          <w:rFonts w:ascii="Arial" w:hAnsi="Arial" w:cs="Arial"/>
          <w:bCs/>
          <w:sz w:val="24"/>
          <w:szCs w:val="24"/>
        </w:rPr>
        <w:t>CBO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CE6976">
        <w:rPr>
          <w:rFonts w:ascii="Arial" w:hAnsi="Arial" w:cs="Arial"/>
          <w:bCs/>
          <w:sz w:val="24"/>
          <w:szCs w:val="24"/>
        </w:rPr>
        <w:t>report.</w:t>
      </w:r>
    </w:p>
    <w:p w14:paraId="3A783551" w14:textId="77777777" w:rsidR="00CE6976" w:rsidRP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• SUD</w:t>
      </w:r>
    </w:p>
    <w:p w14:paraId="30A22ED5" w14:textId="3F9A528A" w:rsidR="00CE6976" w:rsidRPr="00CE6976" w:rsidRDefault="00CE6976" w:rsidP="00CE6976">
      <w:pPr>
        <w:pStyle w:val="BodyText"/>
        <w:spacing w:before="25"/>
        <w:ind w:left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◦ Applicable Level of Care will require accompanying and matching </w:t>
      </w:r>
      <w:r w:rsidR="00614D64">
        <w:rPr>
          <w:rFonts w:ascii="Arial" w:hAnsi="Arial" w:cs="Arial"/>
          <w:bCs/>
          <w:sz w:val="24"/>
          <w:szCs w:val="24"/>
        </w:rPr>
        <w:t>CBO</w:t>
      </w:r>
      <w:r w:rsidRPr="00CE6976">
        <w:rPr>
          <w:rFonts w:ascii="Arial" w:hAnsi="Arial" w:cs="Arial"/>
          <w:bCs/>
          <w:sz w:val="24"/>
          <w:szCs w:val="24"/>
        </w:rPr>
        <w:t xml:space="preserve"> report.</w:t>
      </w:r>
    </w:p>
    <w:p w14:paraId="4F5FD0A4" w14:textId="77777777" w:rsid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</w:p>
    <w:p w14:paraId="58EB6304" w14:textId="70783A41" w:rsidR="00CE6976" w:rsidRPr="00CE6976" w:rsidRDefault="00CE6976" w:rsidP="00CE6976">
      <w:pPr>
        <w:pStyle w:val="BodyText"/>
        <w:spacing w:before="25"/>
        <w:rPr>
          <w:rFonts w:ascii="Arial" w:hAnsi="Arial" w:cs="Arial"/>
          <w:b/>
          <w:color w:val="1F497D" w:themeColor="text2"/>
          <w:sz w:val="24"/>
          <w:szCs w:val="24"/>
        </w:rPr>
      </w:pPr>
      <w:r w:rsidRPr="00CE6976">
        <w:rPr>
          <w:rFonts w:ascii="Arial" w:hAnsi="Arial" w:cs="Arial"/>
          <w:b/>
          <w:color w:val="1F497D" w:themeColor="text2"/>
          <w:sz w:val="24"/>
          <w:szCs w:val="24"/>
        </w:rPr>
        <w:t>Reminder of mode/type of service under cost-based reimbursement</w:t>
      </w:r>
    </w:p>
    <w:p w14:paraId="59426EC9" w14:textId="77777777" w:rsidR="00CE6976" w:rsidRP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• MH</w:t>
      </w:r>
    </w:p>
    <w:p w14:paraId="64A10928" w14:textId="77777777" w:rsidR="00CE6976" w:rsidRPr="00CE6976" w:rsidRDefault="00CE6976" w:rsidP="00CE6976">
      <w:pPr>
        <w:pStyle w:val="BodyText"/>
        <w:spacing w:before="25"/>
        <w:ind w:firstLine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◦ Modes 45 and 60 will require accompanying and supporting general ledger.</w:t>
      </w:r>
    </w:p>
    <w:p w14:paraId="10E93234" w14:textId="77777777" w:rsidR="00CE6976" w:rsidRPr="00CE6976" w:rsidRDefault="00CE6976" w:rsidP="00CE6976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• SUD</w:t>
      </w:r>
    </w:p>
    <w:p w14:paraId="48605195" w14:textId="5D37B33B" w:rsidR="00CE6976" w:rsidRDefault="00CE6976" w:rsidP="00A3063F">
      <w:pPr>
        <w:pStyle w:val="BodyText"/>
        <w:spacing w:before="25"/>
        <w:ind w:left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>◦ Any non-hybrid, non-DMC services will require accompanying general ledger</w:t>
      </w:r>
    </w:p>
    <w:p w14:paraId="27C652D6" w14:textId="77777777" w:rsidR="00A3063F" w:rsidRDefault="00A3063F" w:rsidP="00A3063F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</w:p>
    <w:p w14:paraId="1B9634FF" w14:textId="5279E212" w:rsidR="00A3063F" w:rsidRPr="00CE6976" w:rsidRDefault="00A3063F" w:rsidP="00A3063F">
      <w:pPr>
        <w:pStyle w:val="BodyText"/>
        <w:spacing w:before="25"/>
        <w:rPr>
          <w:rFonts w:ascii="Arial" w:hAnsi="Arial" w:cs="Arial"/>
          <w:b/>
          <w:color w:val="1F497D" w:themeColor="text2"/>
          <w:sz w:val="24"/>
          <w:szCs w:val="24"/>
        </w:rPr>
      </w:pPr>
      <w:r w:rsidRPr="00CE6976">
        <w:rPr>
          <w:rFonts w:ascii="Arial" w:hAnsi="Arial" w:cs="Arial"/>
          <w:b/>
          <w:color w:val="1F497D" w:themeColor="text2"/>
          <w:sz w:val="24"/>
          <w:szCs w:val="24"/>
        </w:rPr>
        <w:t xml:space="preserve">Reminder of </w:t>
      </w:r>
      <w:r>
        <w:rPr>
          <w:rFonts w:ascii="Arial" w:hAnsi="Arial" w:cs="Arial"/>
          <w:b/>
          <w:color w:val="1F497D" w:themeColor="text2"/>
          <w:sz w:val="24"/>
          <w:szCs w:val="24"/>
        </w:rPr>
        <w:t xml:space="preserve">soft </w:t>
      </w:r>
      <w:r w:rsidR="002B3CAF">
        <w:rPr>
          <w:rFonts w:ascii="Arial" w:hAnsi="Arial" w:cs="Arial"/>
          <w:b/>
          <w:color w:val="1F497D" w:themeColor="text2"/>
          <w:sz w:val="24"/>
          <w:szCs w:val="24"/>
        </w:rPr>
        <w:t>vs. full operational implementation period</w:t>
      </w:r>
    </w:p>
    <w:p w14:paraId="6C7BEDE1" w14:textId="6602095D" w:rsidR="00A3063F" w:rsidRPr="00CE6976" w:rsidRDefault="00A3063F" w:rsidP="00A3063F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• </w:t>
      </w:r>
      <w:r w:rsidR="002B3CAF">
        <w:rPr>
          <w:rFonts w:ascii="Arial" w:hAnsi="Arial" w:cs="Arial"/>
          <w:bCs/>
          <w:sz w:val="24"/>
          <w:szCs w:val="24"/>
        </w:rPr>
        <w:t>Soft implementation</w:t>
      </w:r>
    </w:p>
    <w:p w14:paraId="4BBA05D5" w14:textId="30BCF958" w:rsidR="002B3CAF" w:rsidRPr="00CE6976" w:rsidRDefault="002B3CAF" w:rsidP="002B3CAF">
      <w:pPr>
        <w:pStyle w:val="BodyText"/>
        <w:spacing w:before="25"/>
        <w:ind w:firstLine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◦ </w:t>
      </w:r>
      <w:r>
        <w:rPr>
          <w:rFonts w:ascii="Arial" w:hAnsi="Arial" w:cs="Arial"/>
          <w:bCs/>
          <w:sz w:val="24"/>
          <w:szCs w:val="24"/>
        </w:rPr>
        <w:t>January 1, 2026 through May 31, 2026</w:t>
      </w:r>
      <w:r w:rsidRPr="00CE6976">
        <w:rPr>
          <w:rFonts w:ascii="Arial" w:hAnsi="Arial" w:cs="Arial"/>
          <w:bCs/>
          <w:sz w:val="24"/>
          <w:szCs w:val="24"/>
        </w:rPr>
        <w:t>.</w:t>
      </w:r>
    </w:p>
    <w:p w14:paraId="3A7E8B94" w14:textId="0A8D23AD" w:rsidR="002B3CAF" w:rsidRPr="00CE6976" w:rsidRDefault="002B3CAF" w:rsidP="002B3CAF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• </w:t>
      </w:r>
      <w:r>
        <w:rPr>
          <w:rFonts w:ascii="Arial" w:hAnsi="Arial" w:cs="Arial"/>
          <w:bCs/>
          <w:sz w:val="24"/>
          <w:szCs w:val="24"/>
        </w:rPr>
        <w:t>Full implementation</w:t>
      </w:r>
    </w:p>
    <w:p w14:paraId="23BD8662" w14:textId="5FD21C42" w:rsidR="002B3CAF" w:rsidRDefault="002B3CAF" w:rsidP="002B3CAF">
      <w:pPr>
        <w:pStyle w:val="BodyText"/>
        <w:spacing w:before="25"/>
        <w:ind w:left="720"/>
        <w:rPr>
          <w:rFonts w:ascii="Arial" w:hAnsi="Arial" w:cs="Arial"/>
          <w:bCs/>
          <w:sz w:val="24"/>
          <w:szCs w:val="24"/>
        </w:rPr>
      </w:pPr>
      <w:r w:rsidRPr="00CE6976">
        <w:rPr>
          <w:rFonts w:ascii="Arial" w:hAnsi="Arial" w:cs="Arial"/>
          <w:bCs/>
          <w:sz w:val="24"/>
          <w:szCs w:val="24"/>
        </w:rPr>
        <w:t xml:space="preserve">◦ </w:t>
      </w:r>
      <w:r>
        <w:rPr>
          <w:rFonts w:ascii="Arial" w:hAnsi="Arial" w:cs="Arial"/>
          <w:bCs/>
          <w:sz w:val="24"/>
          <w:szCs w:val="24"/>
        </w:rPr>
        <w:t>June 1, 2026 onwards</w:t>
      </w:r>
    </w:p>
    <w:p w14:paraId="208FBFC6" w14:textId="77777777" w:rsidR="00A3063F" w:rsidRPr="00C95967" w:rsidRDefault="00A3063F" w:rsidP="00A3063F">
      <w:pPr>
        <w:pStyle w:val="BodyText"/>
        <w:spacing w:before="25"/>
        <w:rPr>
          <w:rFonts w:ascii="Arial" w:hAnsi="Arial" w:cs="Arial"/>
          <w:bCs/>
          <w:sz w:val="24"/>
          <w:szCs w:val="24"/>
        </w:rPr>
      </w:pPr>
    </w:p>
    <w:p w14:paraId="73EC14D6" w14:textId="77777777" w:rsidR="00233E6E" w:rsidRDefault="00233E6E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36544E04" w14:textId="5686A7D8" w:rsidR="00415B2B" w:rsidRPr="00A3063F" w:rsidRDefault="00B47174">
      <w:pPr>
        <w:pStyle w:val="BodyText"/>
        <w:spacing w:before="25"/>
        <w:rPr>
          <w:rFonts w:ascii="Arial" w:hAnsi="Arial" w:cs="Arial"/>
          <w:b/>
          <w:bCs/>
          <w:noProof/>
          <w:sz w:val="28"/>
          <w:szCs w:val="28"/>
          <w:u w:val="single"/>
        </w:rPr>
      </w:pPr>
      <w:r w:rsidRPr="00A3063F">
        <w:rPr>
          <w:rFonts w:ascii="Arial" w:hAnsi="Arial" w:cs="Arial"/>
          <w:b/>
          <w:bCs/>
          <w:noProof/>
          <w:sz w:val="28"/>
          <w:szCs w:val="28"/>
          <w:u w:val="single"/>
        </w:rPr>
        <w:t>Frequently Asked Questions:</w:t>
      </w:r>
    </w:p>
    <w:p w14:paraId="50AB4BC5" w14:textId="77777777" w:rsidR="00B47174" w:rsidRPr="00113331" w:rsidRDefault="00B47174">
      <w:pPr>
        <w:pStyle w:val="BodyText"/>
        <w:spacing w:before="25"/>
        <w:rPr>
          <w:rFonts w:ascii="Arial" w:hAnsi="Arial" w:cs="Arial"/>
          <w:b/>
          <w:sz w:val="24"/>
          <w:szCs w:val="24"/>
        </w:rPr>
      </w:pPr>
    </w:p>
    <w:p w14:paraId="0DF0B48D" w14:textId="5DE3EBCD" w:rsidR="007A4F5A" w:rsidRPr="00CE6976" w:rsidRDefault="00C12B28">
      <w:pPr>
        <w:pStyle w:val="Heading3"/>
        <w:numPr>
          <w:ilvl w:val="0"/>
          <w:numId w:val="1"/>
        </w:numPr>
        <w:tabs>
          <w:tab w:val="left" w:pos="571"/>
        </w:tabs>
        <w:ind w:left="571" w:hanging="260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w w:val="105"/>
          <w:sz w:val="24"/>
          <w:szCs w:val="24"/>
        </w:rPr>
        <w:t>What</w:t>
      </w:r>
      <w:r w:rsidRPr="00CE6976">
        <w:rPr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is</w:t>
      </w:r>
      <w:r w:rsidRPr="00CE6976">
        <w:rPr>
          <w:color w:val="1F497D" w:themeColor="text2"/>
          <w:spacing w:val="-16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the</w:t>
      </w:r>
      <w:r w:rsidRPr="00CE6976">
        <w:rPr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target</w:t>
      </w:r>
      <w:r w:rsidRPr="00CE6976">
        <w:rPr>
          <w:color w:val="1F497D" w:themeColor="text2"/>
          <w:spacing w:val="-4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date</w:t>
      </w:r>
      <w:r w:rsidRPr="00CE6976">
        <w:rPr>
          <w:color w:val="1F497D" w:themeColor="text2"/>
          <w:spacing w:val="-11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to</w:t>
      </w:r>
      <w:r w:rsidRPr="00CE6976">
        <w:rPr>
          <w:color w:val="1F497D" w:themeColor="text2"/>
          <w:spacing w:val="-7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complete</w:t>
      </w:r>
      <w:r w:rsidRPr="00CE6976">
        <w:rPr>
          <w:color w:val="1F497D" w:themeColor="text2"/>
          <w:spacing w:val="5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the</w:t>
      </w:r>
      <w:r w:rsidRPr="00CE6976">
        <w:rPr>
          <w:color w:val="1F497D" w:themeColor="text2"/>
          <w:spacing w:val="-15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CBO</w:t>
      </w:r>
      <w:r w:rsidR="0039702D" w:rsidRPr="00CE6976">
        <w:rPr>
          <w:color w:val="1F497D" w:themeColor="text2"/>
          <w:w w:val="105"/>
          <w:sz w:val="24"/>
          <w:szCs w:val="24"/>
        </w:rPr>
        <w:t xml:space="preserve"> Readiness</w:t>
      </w:r>
      <w:r w:rsidRPr="00CE6976">
        <w:rPr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spacing w:val="-2"/>
          <w:w w:val="105"/>
          <w:sz w:val="24"/>
          <w:szCs w:val="24"/>
        </w:rPr>
        <w:t>Survey?</w:t>
      </w:r>
    </w:p>
    <w:p w14:paraId="0DF0B48E" w14:textId="2E1BEC0F" w:rsidR="007A4F5A" w:rsidRDefault="00C12B28">
      <w:pPr>
        <w:pStyle w:val="BodyText"/>
        <w:spacing w:before="79" w:line="288" w:lineRule="auto"/>
        <w:ind w:left="311" w:firstLine="8"/>
        <w:rPr>
          <w:rFonts w:ascii="Arial" w:hAnsi="Arial" w:cs="Arial"/>
          <w:color w:val="1F1F1F"/>
          <w:w w:val="105"/>
          <w:sz w:val="24"/>
          <w:szCs w:val="24"/>
        </w:rPr>
      </w:pPr>
      <w:r w:rsidRPr="00113331">
        <w:rPr>
          <w:rFonts w:ascii="Arial" w:hAnsi="Arial" w:cs="Arial"/>
          <w:color w:val="1F1F1F"/>
          <w:w w:val="105"/>
          <w:sz w:val="24"/>
          <w:szCs w:val="24"/>
        </w:rPr>
        <w:t>DBH request</w:t>
      </w:r>
      <w:r w:rsidR="00E3678E">
        <w:rPr>
          <w:rFonts w:ascii="Arial" w:hAnsi="Arial" w:cs="Arial"/>
          <w:color w:val="1F1F1F"/>
          <w:w w:val="105"/>
          <w:sz w:val="24"/>
          <w:szCs w:val="24"/>
        </w:rPr>
        <w:t xml:space="preserve">ed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that</w:t>
      </w:r>
      <w:r w:rsidRPr="00113331">
        <w:rPr>
          <w:rFonts w:ascii="Arial" w:hAnsi="Arial" w:cs="Arial"/>
          <w:color w:val="1F1F1F"/>
          <w:spacing w:val="-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all providers complete the survey</w:t>
      </w:r>
      <w:r w:rsidRPr="00113331">
        <w:rPr>
          <w:rFonts w:ascii="Arial" w:hAnsi="Arial" w:cs="Arial"/>
          <w:color w:val="1F1F1F"/>
          <w:spacing w:val="-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as</w:t>
      </w:r>
      <w:r w:rsidRPr="00113331">
        <w:rPr>
          <w:rFonts w:ascii="Arial" w:hAnsi="Arial" w:cs="Arial"/>
          <w:color w:val="1F1F1F"/>
          <w:spacing w:val="-1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soon as possible</w:t>
      </w:r>
      <w:r w:rsidR="008F3DE7">
        <w:rPr>
          <w:rFonts w:ascii="Arial" w:hAnsi="Arial" w:cs="Arial"/>
          <w:color w:val="1F1F1F"/>
          <w:w w:val="105"/>
          <w:sz w:val="24"/>
          <w:szCs w:val="24"/>
        </w:rPr>
        <w:t>,</w:t>
      </w:r>
      <w:r w:rsidRPr="00113331">
        <w:rPr>
          <w:rFonts w:ascii="Arial" w:hAnsi="Arial" w:cs="Arial"/>
          <w:color w:val="1F1F1F"/>
          <w:spacing w:val="-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so</w:t>
      </w:r>
      <w:r w:rsidR="00875CFE">
        <w:rPr>
          <w:rFonts w:ascii="Arial" w:hAnsi="Arial" w:cs="Arial"/>
          <w:color w:val="1F1F1F"/>
          <w:w w:val="105"/>
          <w:sz w:val="24"/>
          <w:szCs w:val="24"/>
        </w:rPr>
        <w:t xml:space="preserve"> far responses </w:t>
      </w:r>
      <w:r w:rsidR="009F24F9">
        <w:rPr>
          <w:rFonts w:ascii="Arial" w:hAnsi="Arial" w:cs="Arial"/>
          <w:color w:val="1F1F1F"/>
          <w:w w:val="105"/>
          <w:sz w:val="24"/>
          <w:szCs w:val="24"/>
        </w:rPr>
        <w:t xml:space="preserve">from 30 CBOs </w:t>
      </w:r>
      <w:r w:rsidR="006A3E27">
        <w:rPr>
          <w:rFonts w:ascii="Arial" w:hAnsi="Arial" w:cs="Arial"/>
          <w:color w:val="1F1F1F"/>
          <w:w w:val="105"/>
          <w:sz w:val="24"/>
          <w:szCs w:val="24"/>
        </w:rPr>
        <w:t>have been received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.</w:t>
      </w:r>
    </w:p>
    <w:p w14:paraId="534A288D" w14:textId="77777777" w:rsidR="0061784B" w:rsidRPr="00113331" w:rsidRDefault="0061784B">
      <w:pPr>
        <w:pStyle w:val="BodyText"/>
        <w:spacing w:before="79" w:line="288" w:lineRule="auto"/>
        <w:ind w:left="311" w:firstLine="8"/>
        <w:rPr>
          <w:rFonts w:ascii="Arial" w:hAnsi="Arial" w:cs="Arial"/>
          <w:sz w:val="24"/>
          <w:szCs w:val="24"/>
        </w:rPr>
      </w:pPr>
    </w:p>
    <w:p w14:paraId="0DF0B48F" w14:textId="77777777" w:rsidR="007A4F5A" w:rsidRPr="00CE6976" w:rsidRDefault="00C12B28">
      <w:pPr>
        <w:pStyle w:val="Heading3"/>
        <w:numPr>
          <w:ilvl w:val="0"/>
          <w:numId w:val="1"/>
        </w:numPr>
        <w:tabs>
          <w:tab w:val="left" w:pos="567"/>
        </w:tabs>
        <w:spacing w:before="224"/>
        <w:ind w:left="567" w:hanging="253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w w:val="105"/>
          <w:sz w:val="24"/>
          <w:szCs w:val="24"/>
        </w:rPr>
        <w:lastRenderedPageBreak/>
        <w:t>What</w:t>
      </w:r>
      <w:r w:rsidRPr="00CE6976">
        <w:rPr>
          <w:color w:val="1F497D" w:themeColor="text2"/>
          <w:spacing w:val="-14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happens</w:t>
      </w:r>
      <w:r w:rsidRPr="00CE6976">
        <w:rPr>
          <w:color w:val="1F497D" w:themeColor="text2"/>
          <w:spacing w:val="-12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if</w:t>
      </w:r>
      <w:r w:rsidRPr="00CE6976">
        <w:rPr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multiple</w:t>
      </w:r>
      <w:r w:rsidRPr="00CE6976">
        <w:rPr>
          <w:color w:val="1F497D" w:themeColor="text2"/>
          <w:spacing w:val="-11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staff</w:t>
      </w:r>
      <w:r w:rsidRPr="00CE6976">
        <w:rPr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from</w:t>
      </w:r>
      <w:r w:rsidRPr="00CE6976">
        <w:rPr>
          <w:color w:val="1F497D" w:themeColor="text2"/>
          <w:spacing w:val="-16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the</w:t>
      </w:r>
      <w:r w:rsidRPr="00CE6976">
        <w:rPr>
          <w:color w:val="1F497D" w:themeColor="text2"/>
          <w:spacing w:val="-12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same</w:t>
      </w:r>
      <w:r w:rsidRPr="00CE6976">
        <w:rPr>
          <w:color w:val="1F497D" w:themeColor="text2"/>
          <w:spacing w:val="-11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agency</w:t>
      </w:r>
      <w:r w:rsidRPr="00CE6976">
        <w:rPr>
          <w:color w:val="1F497D" w:themeColor="text2"/>
          <w:spacing w:val="-1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submit</w:t>
      </w:r>
      <w:r w:rsidRPr="00CE6976">
        <w:rPr>
          <w:color w:val="1F497D" w:themeColor="text2"/>
          <w:spacing w:val="-5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w w:val="105"/>
          <w:sz w:val="24"/>
          <w:szCs w:val="24"/>
        </w:rPr>
        <w:t>the</w:t>
      </w:r>
      <w:r w:rsidRPr="00CE6976">
        <w:rPr>
          <w:color w:val="1F497D" w:themeColor="text2"/>
          <w:spacing w:val="-7"/>
          <w:w w:val="105"/>
          <w:sz w:val="24"/>
          <w:szCs w:val="24"/>
        </w:rPr>
        <w:t xml:space="preserve"> </w:t>
      </w:r>
      <w:r w:rsidRPr="00CE6976">
        <w:rPr>
          <w:color w:val="1F497D" w:themeColor="text2"/>
          <w:spacing w:val="-2"/>
          <w:w w:val="105"/>
          <w:sz w:val="24"/>
          <w:szCs w:val="24"/>
        </w:rPr>
        <w:t>survey?</w:t>
      </w:r>
    </w:p>
    <w:p w14:paraId="0DF0B490" w14:textId="4C132A1B" w:rsidR="007A4F5A" w:rsidRPr="00113331" w:rsidRDefault="00C12B28">
      <w:pPr>
        <w:pStyle w:val="BodyText"/>
        <w:spacing w:before="79"/>
        <w:ind w:left="315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1F1F1F"/>
          <w:w w:val="105"/>
          <w:sz w:val="24"/>
          <w:szCs w:val="24"/>
        </w:rPr>
        <w:t>DBH</w:t>
      </w:r>
      <w:r w:rsidRPr="00113331">
        <w:rPr>
          <w:rFonts w:ascii="Arial" w:hAnsi="Arial" w:cs="Arial"/>
          <w:color w:val="1F1F1F"/>
          <w:spacing w:val="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will</w:t>
      </w:r>
      <w:r w:rsidRPr="00113331">
        <w:rPr>
          <w:rFonts w:ascii="Arial" w:hAnsi="Arial" w:cs="Arial"/>
          <w:color w:val="1F1F1F"/>
          <w:spacing w:val="-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consolidate</w:t>
      </w:r>
      <w:r w:rsidRPr="00113331">
        <w:rPr>
          <w:rFonts w:ascii="Arial" w:hAnsi="Arial" w:cs="Arial"/>
          <w:color w:val="1F1F1F"/>
          <w:spacing w:val="8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responses</w:t>
      </w:r>
      <w:r w:rsidRPr="00113331">
        <w:rPr>
          <w:rFonts w:ascii="Arial" w:hAnsi="Arial" w:cs="Arial"/>
          <w:color w:val="1F1F1F"/>
          <w:spacing w:val="-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and</w:t>
      </w:r>
      <w:r w:rsidRPr="00113331">
        <w:rPr>
          <w:rFonts w:ascii="Arial" w:hAnsi="Arial" w:cs="Arial"/>
          <w:color w:val="1F1F1F"/>
          <w:spacing w:val="8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use</w:t>
      </w:r>
      <w:r w:rsidRPr="00113331">
        <w:rPr>
          <w:rFonts w:ascii="Arial" w:hAnsi="Arial" w:cs="Arial"/>
          <w:color w:val="1F1F1F"/>
          <w:spacing w:val="-12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the</w:t>
      </w:r>
      <w:r w:rsidRPr="00113331">
        <w:rPr>
          <w:rFonts w:ascii="Arial" w:hAnsi="Arial" w:cs="Arial"/>
          <w:color w:val="1F1F1F"/>
          <w:spacing w:val="12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most</w:t>
      </w:r>
      <w:r w:rsidRPr="00113331">
        <w:rPr>
          <w:rFonts w:ascii="Arial" w:hAnsi="Arial" w:cs="Arial"/>
          <w:color w:val="1F1F1F"/>
          <w:spacing w:val="-6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complete</w:t>
      </w:r>
      <w:r w:rsidRPr="00113331">
        <w:rPr>
          <w:rFonts w:ascii="Arial" w:hAnsi="Arial" w:cs="Arial"/>
          <w:color w:val="1F1F1F"/>
          <w:spacing w:val="-1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submission.</w:t>
      </w:r>
    </w:p>
    <w:p w14:paraId="0DF0B491" w14:textId="77777777" w:rsidR="007A4F5A" w:rsidRPr="00113331" w:rsidRDefault="007A4F5A">
      <w:pPr>
        <w:pStyle w:val="BodyText"/>
        <w:spacing w:before="31"/>
        <w:rPr>
          <w:rFonts w:ascii="Arial" w:hAnsi="Arial" w:cs="Arial"/>
          <w:sz w:val="24"/>
          <w:szCs w:val="24"/>
        </w:rPr>
      </w:pPr>
    </w:p>
    <w:p w14:paraId="205C7521" w14:textId="77777777" w:rsidR="0055194E" w:rsidRPr="00CE6976" w:rsidRDefault="0055194E" w:rsidP="0055194E">
      <w:pPr>
        <w:pStyle w:val="Heading3"/>
        <w:numPr>
          <w:ilvl w:val="0"/>
          <w:numId w:val="1"/>
        </w:numPr>
        <w:tabs>
          <w:tab w:val="left" w:pos="551"/>
        </w:tabs>
        <w:ind w:left="551" w:hanging="251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sz w:val="24"/>
          <w:szCs w:val="24"/>
        </w:rPr>
        <w:t>Can</w:t>
      </w:r>
      <w:r w:rsidRPr="00CE6976">
        <w:rPr>
          <w:color w:val="1F497D" w:themeColor="text2"/>
          <w:spacing w:val="-6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DBH</w:t>
      </w:r>
      <w:r w:rsidRPr="00CE6976">
        <w:rPr>
          <w:color w:val="1F497D" w:themeColor="text2"/>
          <w:spacing w:val="4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resend</w:t>
      </w:r>
      <w:r w:rsidRPr="00CE6976">
        <w:rPr>
          <w:color w:val="1F497D" w:themeColor="text2"/>
          <w:spacing w:val="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the</w:t>
      </w:r>
      <w:r w:rsidRPr="00CE6976">
        <w:rPr>
          <w:color w:val="1F497D" w:themeColor="text2"/>
          <w:spacing w:val="1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survey</w:t>
      </w:r>
      <w:r w:rsidRPr="00CE6976">
        <w:rPr>
          <w:color w:val="1F497D" w:themeColor="text2"/>
          <w:spacing w:val="6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if agencies</w:t>
      </w:r>
      <w:r w:rsidRPr="00CE6976">
        <w:rPr>
          <w:color w:val="1F497D" w:themeColor="text2"/>
          <w:spacing w:val="5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did</w:t>
      </w:r>
      <w:r w:rsidRPr="00CE6976">
        <w:rPr>
          <w:color w:val="1F497D" w:themeColor="text2"/>
          <w:spacing w:val="1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not</w:t>
      </w:r>
      <w:r w:rsidRPr="00CE6976">
        <w:rPr>
          <w:color w:val="1F497D" w:themeColor="text2"/>
          <w:spacing w:val="1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receive</w:t>
      </w:r>
      <w:r w:rsidRPr="00CE6976">
        <w:rPr>
          <w:color w:val="1F497D" w:themeColor="text2"/>
          <w:spacing w:val="3"/>
          <w:sz w:val="24"/>
          <w:szCs w:val="24"/>
        </w:rPr>
        <w:t xml:space="preserve"> </w:t>
      </w:r>
      <w:r w:rsidRPr="00CE6976">
        <w:rPr>
          <w:color w:val="1F497D" w:themeColor="text2"/>
          <w:spacing w:val="-5"/>
          <w:sz w:val="24"/>
          <w:szCs w:val="24"/>
        </w:rPr>
        <w:t>it?</w:t>
      </w:r>
    </w:p>
    <w:p w14:paraId="16064989" w14:textId="11508534" w:rsidR="0055194E" w:rsidRPr="00113331" w:rsidRDefault="0055194E" w:rsidP="0055194E">
      <w:pPr>
        <w:pStyle w:val="BodyText"/>
        <w:spacing w:before="84"/>
        <w:ind w:left="297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Yes</w:t>
      </w:r>
      <w:r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, please let </w:t>
      </w:r>
      <w:r w:rsidR="009F6E71">
        <w:rPr>
          <w:rFonts w:ascii="Arial" w:hAnsi="Arial" w:cs="Arial"/>
          <w:color w:val="1F1F1F"/>
          <w:spacing w:val="-2"/>
          <w:w w:val="105"/>
          <w:sz w:val="24"/>
          <w:szCs w:val="24"/>
        </w:rPr>
        <w:t>your DBH Program partner</w:t>
      </w:r>
      <w:r w:rsidR="00E3678E">
        <w:rPr>
          <w:rFonts w:ascii="Arial" w:hAnsi="Arial" w:cs="Arial"/>
          <w:color w:val="1F1F1F"/>
          <w:spacing w:val="-2"/>
          <w:w w:val="105"/>
          <w:sz w:val="24"/>
          <w:szCs w:val="24"/>
        </w:rPr>
        <w:t>s</w:t>
      </w:r>
      <w:r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 know </w:t>
      </w:r>
      <w:r w:rsidR="00C34073"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if your agency didn’t receive the survey </w:t>
      </w:r>
      <w:r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so we 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can</w:t>
      </w:r>
      <w:r w:rsidRPr="00113331">
        <w:rPr>
          <w:rFonts w:ascii="Arial" w:hAnsi="Arial" w:cs="Arial"/>
          <w:color w:val="1F1F1F"/>
          <w:spacing w:val="-6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resend</w:t>
      </w:r>
      <w:r w:rsidRPr="00113331">
        <w:rPr>
          <w:rFonts w:ascii="Arial" w:hAnsi="Arial" w:cs="Arial"/>
          <w:color w:val="1F1F1F"/>
          <w:spacing w:val="-10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the</w:t>
      </w:r>
      <w:r w:rsidRPr="00113331">
        <w:rPr>
          <w:rFonts w:ascii="Arial" w:hAnsi="Arial" w:cs="Arial"/>
          <w:color w:val="1F1F1F"/>
          <w:spacing w:val="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link</w:t>
      </w:r>
      <w:r>
        <w:rPr>
          <w:rFonts w:ascii="Arial" w:hAnsi="Arial" w:cs="Arial"/>
          <w:color w:val="1F1F1F"/>
          <w:spacing w:val="-5"/>
          <w:w w:val="105"/>
          <w:sz w:val="24"/>
          <w:szCs w:val="24"/>
        </w:rPr>
        <w:t>.</w:t>
      </w:r>
    </w:p>
    <w:p w14:paraId="444BF0CB" w14:textId="77777777" w:rsidR="00CE6976" w:rsidRDefault="00CE6976" w:rsidP="0055194E">
      <w:pPr>
        <w:pStyle w:val="Heading3"/>
        <w:tabs>
          <w:tab w:val="left" w:pos="556"/>
        </w:tabs>
        <w:spacing w:before="1"/>
        <w:ind w:left="556" w:firstLine="0"/>
        <w:rPr>
          <w:color w:val="1F497D" w:themeColor="text2"/>
          <w:sz w:val="24"/>
          <w:szCs w:val="24"/>
        </w:rPr>
      </w:pPr>
    </w:p>
    <w:p w14:paraId="0DF0B492" w14:textId="0455EE12" w:rsidR="007A4F5A" w:rsidRPr="00CE6976" w:rsidRDefault="00C12B28">
      <w:pPr>
        <w:pStyle w:val="Heading3"/>
        <w:numPr>
          <w:ilvl w:val="0"/>
          <w:numId w:val="1"/>
        </w:numPr>
        <w:tabs>
          <w:tab w:val="left" w:pos="556"/>
        </w:tabs>
        <w:spacing w:before="1"/>
        <w:ind w:left="556" w:hanging="255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sz w:val="24"/>
          <w:szCs w:val="24"/>
        </w:rPr>
        <w:t>Can</w:t>
      </w:r>
      <w:r w:rsidRPr="00CE6976">
        <w:rPr>
          <w:color w:val="1F497D" w:themeColor="text2"/>
          <w:spacing w:val="-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the</w:t>
      </w:r>
      <w:r w:rsidRPr="00CE6976">
        <w:rPr>
          <w:color w:val="1F497D" w:themeColor="text2"/>
          <w:spacing w:val="-4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CBO</w:t>
      </w:r>
      <w:r w:rsidRPr="00CE6976">
        <w:rPr>
          <w:color w:val="1F497D" w:themeColor="text2"/>
          <w:spacing w:val="14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contact</w:t>
      </w:r>
      <w:r w:rsidRPr="00CE6976">
        <w:rPr>
          <w:color w:val="1F497D" w:themeColor="text2"/>
          <w:spacing w:val="10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list</w:t>
      </w:r>
      <w:r w:rsidRPr="00CE6976">
        <w:rPr>
          <w:color w:val="1F497D" w:themeColor="text2"/>
          <w:spacing w:val="7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be</w:t>
      </w:r>
      <w:r w:rsidRPr="00CE6976">
        <w:rPr>
          <w:color w:val="1F497D" w:themeColor="text2"/>
          <w:spacing w:val="-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updated</w:t>
      </w:r>
      <w:r w:rsidRPr="00CE6976">
        <w:rPr>
          <w:color w:val="1F497D" w:themeColor="text2"/>
          <w:spacing w:val="17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so</w:t>
      </w:r>
      <w:r w:rsidRPr="00CE6976">
        <w:rPr>
          <w:color w:val="1F497D" w:themeColor="text2"/>
          <w:spacing w:val="4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emails</w:t>
      </w:r>
      <w:r w:rsidRPr="00CE6976">
        <w:rPr>
          <w:color w:val="1F497D" w:themeColor="text2"/>
          <w:spacing w:val="9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reach</w:t>
      </w:r>
      <w:r w:rsidRPr="00CE6976">
        <w:rPr>
          <w:color w:val="1F497D" w:themeColor="text2"/>
          <w:spacing w:val="10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the</w:t>
      </w:r>
      <w:r w:rsidRPr="00CE6976">
        <w:rPr>
          <w:color w:val="1F497D" w:themeColor="text2"/>
          <w:spacing w:val="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correct</w:t>
      </w:r>
      <w:r w:rsidRPr="00CE6976">
        <w:rPr>
          <w:color w:val="1F497D" w:themeColor="text2"/>
          <w:spacing w:val="14"/>
          <w:sz w:val="24"/>
          <w:szCs w:val="24"/>
        </w:rPr>
        <w:t xml:space="preserve"> </w:t>
      </w:r>
      <w:r w:rsidRPr="00CE6976">
        <w:rPr>
          <w:color w:val="1F497D" w:themeColor="text2"/>
          <w:spacing w:val="-2"/>
          <w:sz w:val="24"/>
          <w:szCs w:val="24"/>
        </w:rPr>
        <w:t>people?</w:t>
      </w:r>
    </w:p>
    <w:p w14:paraId="0DF0B493" w14:textId="545FE4D3" w:rsidR="007A4F5A" w:rsidRPr="00113331" w:rsidRDefault="00C12B28">
      <w:pPr>
        <w:pStyle w:val="BodyText"/>
        <w:spacing w:before="74"/>
        <w:ind w:left="302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1F1F1F"/>
          <w:sz w:val="24"/>
          <w:szCs w:val="24"/>
        </w:rPr>
        <w:t>Yes</w:t>
      </w:r>
      <w:r w:rsidR="00726D40">
        <w:rPr>
          <w:rFonts w:ascii="Arial" w:hAnsi="Arial" w:cs="Arial"/>
          <w:color w:val="1F1F1F"/>
          <w:sz w:val="24"/>
          <w:szCs w:val="24"/>
        </w:rPr>
        <w:t>, a</w:t>
      </w:r>
      <w:r w:rsidRPr="00113331">
        <w:rPr>
          <w:rFonts w:ascii="Arial" w:hAnsi="Arial" w:cs="Arial"/>
          <w:color w:val="1F1F1F"/>
          <w:sz w:val="24"/>
          <w:szCs w:val="24"/>
        </w:rPr>
        <w:t>gencies</w:t>
      </w:r>
      <w:r w:rsidRPr="00113331">
        <w:rPr>
          <w:rFonts w:ascii="Arial" w:hAnsi="Arial" w:cs="Arial"/>
          <w:color w:val="1F1F1F"/>
          <w:spacing w:val="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z w:val="24"/>
          <w:szCs w:val="24"/>
        </w:rPr>
        <w:t>should</w:t>
      </w:r>
      <w:r w:rsidRPr="00113331">
        <w:rPr>
          <w:rFonts w:ascii="Arial" w:hAnsi="Arial" w:cs="Arial"/>
          <w:color w:val="1F1F1F"/>
          <w:spacing w:val="15"/>
          <w:sz w:val="24"/>
          <w:szCs w:val="24"/>
        </w:rPr>
        <w:t xml:space="preserve"> </w:t>
      </w:r>
      <w:r w:rsidR="0039702D">
        <w:rPr>
          <w:rFonts w:ascii="Arial" w:hAnsi="Arial" w:cs="Arial"/>
          <w:color w:val="1F1F1F"/>
          <w:sz w:val="24"/>
          <w:szCs w:val="24"/>
        </w:rPr>
        <w:t xml:space="preserve">advise </w:t>
      </w:r>
      <w:r w:rsidR="00A2183F">
        <w:rPr>
          <w:rFonts w:ascii="Arial" w:hAnsi="Arial" w:cs="Arial"/>
          <w:color w:val="1F1F1F"/>
          <w:sz w:val="24"/>
          <w:szCs w:val="24"/>
        </w:rPr>
        <w:t xml:space="preserve">their </w:t>
      </w:r>
      <w:r w:rsidR="0039702D">
        <w:rPr>
          <w:rFonts w:ascii="Arial" w:hAnsi="Arial" w:cs="Arial"/>
          <w:color w:val="1F1F1F"/>
          <w:sz w:val="24"/>
          <w:szCs w:val="24"/>
        </w:rPr>
        <w:t xml:space="preserve">DBH </w:t>
      </w:r>
      <w:r w:rsidR="00A2183F">
        <w:rPr>
          <w:rFonts w:ascii="Arial" w:hAnsi="Arial" w:cs="Arial"/>
          <w:color w:val="1F1F1F"/>
          <w:sz w:val="24"/>
          <w:szCs w:val="24"/>
        </w:rPr>
        <w:t xml:space="preserve">Program partners </w:t>
      </w:r>
      <w:r w:rsidR="0039702D">
        <w:rPr>
          <w:rFonts w:ascii="Arial" w:hAnsi="Arial" w:cs="Arial"/>
          <w:color w:val="1F1F1F"/>
          <w:sz w:val="24"/>
          <w:szCs w:val="24"/>
        </w:rPr>
        <w:t>of any</w:t>
      </w:r>
      <w:r w:rsidRPr="00113331">
        <w:rPr>
          <w:rFonts w:ascii="Arial" w:hAnsi="Arial" w:cs="Arial"/>
          <w:color w:val="1F1F1F"/>
          <w:spacing w:val="21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z w:val="24"/>
          <w:szCs w:val="24"/>
        </w:rPr>
        <w:t>updated</w:t>
      </w:r>
      <w:r w:rsidRPr="00113331">
        <w:rPr>
          <w:rFonts w:ascii="Arial" w:hAnsi="Arial" w:cs="Arial"/>
          <w:color w:val="1F1F1F"/>
          <w:spacing w:val="14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spacing w:val="-2"/>
          <w:sz w:val="24"/>
          <w:szCs w:val="24"/>
        </w:rPr>
        <w:t>contacts</w:t>
      </w:r>
      <w:r w:rsidR="00652660">
        <w:rPr>
          <w:rFonts w:ascii="Arial" w:hAnsi="Arial" w:cs="Arial"/>
          <w:color w:val="1F1F1F"/>
          <w:spacing w:val="-2"/>
          <w:sz w:val="24"/>
          <w:szCs w:val="24"/>
        </w:rPr>
        <w:t xml:space="preserve"> information</w:t>
      </w:r>
      <w:r w:rsidRPr="00113331">
        <w:rPr>
          <w:rFonts w:ascii="Arial" w:hAnsi="Arial" w:cs="Arial"/>
          <w:color w:val="1F1F1F"/>
          <w:spacing w:val="-2"/>
          <w:sz w:val="24"/>
          <w:szCs w:val="24"/>
        </w:rPr>
        <w:t>.</w:t>
      </w:r>
    </w:p>
    <w:p w14:paraId="0DF0B497" w14:textId="77777777" w:rsidR="007A4F5A" w:rsidRPr="00113331" w:rsidRDefault="007A4F5A">
      <w:pPr>
        <w:pStyle w:val="BodyText"/>
        <w:spacing w:before="22"/>
        <w:rPr>
          <w:rFonts w:ascii="Arial" w:hAnsi="Arial" w:cs="Arial"/>
          <w:sz w:val="24"/>
          <w:szCs w:val="24"/>
        </w:rPr>
      </w:pPr>
    </w:p>
    <w:p w14:paraId="0DF0B49B" w14:textId="29109601" w:rsidR="007A4F5A" w:rsidRPr="00CE6976" w:rsidRDefault="00C12B28">
      <w:pPr>
        <w:pStyle w:val="Heading3"/>
        <w:numPr>
          <w:ilvl w:val="0"/>
          <w:numId w:val="1"/>
        </w:numPr>
        <w:tabs>
          <w:tab w:val="left" w:pos="546"/>
        </w:tabs>
        <w:ind w:left="546" w:hanging="255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sz w:val="24"/>
          <w:szCs w:val="24"/>
        </w:rPr>
        <w:t>How</w:t>
      </w:r>
      <w:r w:rsidRPr="00CE6976">
        <w:rPr>
          <w:color w:val="1F497D" w:themeColor="text2"/>
          <w:spacing w:val="1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will</w:t>
      </w:r>
      <w:r w:rsidRPr="00CE6976">
        <w:rPr>
          <w:color w:val="1F497D" w:themeColor="text2"/>
          <w:spacing w:val="-10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January</w:t>
      </w:r>
      <w:r w:rsidRPr="00CE6976">
        <w:rPr>
          <w:color w:val="1F497D" w:themeColor="text2"/>
          <w:spacing w:val="14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FFS</w:t>
      </w:r>
      <w:r w:rsidRPr="00CE6976">
        <w:rPr>
          <w:color w:val="1F497D" w:themeColor="text2"/>
          <w:spacing w:val="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invoices</w:t>
      </w:r>
      <w:r w:rsidRPr="00CE6976">
        <w:rPr>
          <w:color w:val="1F497D" w:themeColor="text2"/>
          <w:spacing w:val="7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be</w:t>
      </w:r>
      <w:r w:rsidRPr="00CE6976">
        <w:rPr>
          <w:color w:val="1F497D" w:themeColor="text2"/>
          <w:spacing w:val="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reconciled</w:t>
      </w:r>
      <w:r w:rsidRPr="00CE6976">
        <w:rPr>
          <w:color w:val="1F497D" w:themeColor="text2"/>
          <w:spacing w:val="18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against</w:t>
      </w:r>
      <w:r w:rsidRPr="00CE6976">
        <w:rPr>
          <w:color w:val="1F497D" w:themeColor="text2"/>
          <w:spacing w:val="15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the</w:t>
      </w:r>
      <w:r w:rsidRPr="00CE6976">
        <w:rPr>
          <w:color w:val="1F497D" w:themeColor="text2"/>
          <w:spacing w:val="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1/12</w:t>
      </w:r>
      <w:r w:rsidRPr="00CE6976">
        <w:rPr>
          <w:color w:val="1F497D" w:themeColor="text2"/>
          <w:spacing w:val="1"/>
          <w:sz w:val="24"/>
          <w:szCs w:val="24"/>
        </w:rPr>
        <w:t xml:space="preserve"> </w:t>
      </w:r>
      <w:r w:rsidRPr="00CE6976">
        <w:rPr>
          <w:color w:val="1F497D" w:themeColor="text2"/>
          <w:spacing w:val="-2"/>
          <w:sz w:val="24"/>
          <w:szCs w:val="24"/>
        </w:rPr>
        <w:t>payment?</w:t>
      </w:r>
    </w:p>
    <w:p w14:paraId="0DF0B49C" w14:textId="5A475525" w:rsidR="007A4F5A" w:rsidRPr="00113331" w:rsidRDefault="00C12B28">
      <w:pPr>
        <w:pStyle w:val="BodyText"/>
        <w:spacing w:before="75" w:line="288" w:lineRule="auto"/>
        <w:ind w:left="296" w:firstLine="3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1F1F1F"/>
          <w:w w:val="105"/>
          <w:sz w:val="24"/>
          <w:szCs w:val="24"/>
        </w:rPr>
        <w:t>If</w:t>
      </w:r>
      <w:r w:rsidRPr="00113331">
        <w:rPr>
          <w:rFonts w:ascii="Arial" w:hAnsi="Arial" w:cs="Arial"/>
          <w:color w:val="1F1F1F"/>
          <w:spacing w:val="-1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FFS</w:t>
      </w:r>
      <w:r w:rsidRPr="00113331">
        <w:rPr>
          <w:rFonts w:ascii="Arial" w:hAnsi="Arial" w:cs="Arial"/>
          <w:color w:val="1F1F1F"/>
          <w:spacing w:val="-8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is</w:t>
      </w:r>
      <w:r w:rsidRPr="00113331">
        <w:rPr>
          <w:rFonts w:ascii="Arial" w:hAnsi="Arial" w:cs="Arial"/>
          <w:color w:val="1F1F1F"/>
          <w:spacing w:val="-1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higher</w:t>
      </w:r>
      <w:r w:rsidRPr="00113331">
        <w:rPr>
          <w:rFonts w:ascii="Arial" w:hAnsi="Arial" w:cs="Arial"/>
          <w:color w:val="1F1F1F"/>
          <w:spacing w:val="-1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than</w:t>
      </w:r>
      <w:r w:rsidRPr="00113331">
        <w:rPr>
          <w:rFonts w:ascii="Arial" w:hAnsi="Arial" w:cs="Arial"/>
          <w:color w:val="1F1F1F"/>
          <w:spacing w:val="-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the</w:t>
      </w:r>
      <w:r w:rsidRPr="00113331">
        <w:rPr>
          <w:rFonts w:ascii="Arial" w:hAnsi="Arial" w:cs="Arial"/>
          <w:color w:val="1F1F1F"/>
          <w:spacing w:val="-1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1/12</w:t>
      </w:r>
      <w:r w:rsidRPr="00113331">
        <w:rPr>
          <w:rFonts w:ascii="Arial" w:hAnsi="Arial" w:cs="Arial"/>
          <w:color w:val="1F1F1F"/>
          <w:spacing w:val="-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payment, DBH</w:t>
      </w:r>
      <w:r w:rsidRPr="00113331">
        <w:rPr>
          <w:rFonts w:ascii="Arial" w:hAnsi="Arial" w:cs="Arial"/>
          <w:color w:val="1F1F1F"/>
          <w:spacing w:val="-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will</w:t>
      </w:r>
      <w:r w:rsidRPr="00113331">
        <w:rPr>
          <w:rFonts w:ascii="Arial" w:hAnsi="Arial" w:cs="Arial"/>
          <w:color w:val="1F1F1F"/>
          <w:spacing w:val="-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pay</w:t>
      </w:r>
      <w:r w:rsidRPr="00113331">
        <w:rPr>
          <w:rFonts w:ascii="Arial" w:hAnsi="Arial" w:cs="Arial"/>
          <w:color w:val="1F1F1F"/>
          <w:spacing w:val="-1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the</w:t>
      </w:r>
      <w:r w:rsidRPr="00113331">
        <w:rPr>
          <w:rFonts w:ascii="Arial" w:hAnsi="Arial" w:cs="Arial"/>
          <w:color w:val="1F1F1F"/>
          <w:spacing w:val="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difference.</w:t>
      </w:r>
      <w:r w:rsidRPr="00113331">
        <w:rPr>
          <w:rFonts w:ascii="Arial" w:hAnsi="Arial" w:cs="Arial"/>
          <w:color w:val="1F1F1F"/>
          <w:spacing w:val="-18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If lower,</w:t>
      </w:r>
      <w:r w:rsidRPr="00113331">
        <w:rPr>
          <w:rFonts w:ascii="Arial" w:hAnsi="Arial" w:cs="Arial"/>
          <w:color w:val="1F1F1F"/>
          <w:spacing w:val="-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no</w:t>
      </w:r>
      <w:r w:rsidRPr="00113331">
        <w:rPr>
          <w:rFonts w:ascii="Arial" w:hAnsi="Arial" w:cs="Arial"/>
          <w:color w:val="1F1F1F"/>
          <w:spacing w:val="-1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 xml:space="preserve">additional payment </w:t>
      </w:r>
      <w:r w:rsidR="00DE3276">
        <w:rPr>
          <w:rFonts w:ascii="Arial" w:hAnsi="Arial" w:cs="Arial"/>
          <w:color w:val="1F1F1F"/>
          <w:w w:val="105"/>
          <w:sz w:val="24"/>
          <w:szCs w:val="24"/>
        </w:rPr>
        <w:t>will be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 xml:space="preserve"> made.</w:t>
      </w:r>
    </w:p>
    <w:p w14:paraId="0DF0B49D" w14:textId="4DAC84A1" w:rsidR="007A4F5A" w:rsidRPr="00CE6976" w:rsidRDefault="00C12B28">
      <w:pPr>
        <w:pStyle w:val="Heading3"/>
        <w:numPr>
          <w:ilvl w:val="0"/>
          <w:numId w:val="1"/>
        </w:numPr>
        <w:tabs>
          <w:tab w:val="left" w:pos="549"/>
        </w:tabs>
        <w:spacing w:before="224"/>
        <w:ind w:left="549" w:hanging="263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sz w:val="24"/>
          <w:szCs w:val="24"/>
        </w:rPr>
        <w:t>Any</w:t>
      </w:r>
      <w:r w:rsidRPr="00CE6976">
        <w:rPr>
          <w:color w:val="1F497D" w:themeColor="text2"/>
          <w:spacing w:val="1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questions</w:t>
      </w:r>
      <w:r w:rsidRPr="00CE6976">
        <w:rPr>
          <w:color w:val="1F497D" w:themeColor="text2"/>
          <w:spacing w:val="30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about</w:t>
      </w:r>
      <w:r w:rsidRPr="00CE6976">
        <w:rPr>
          <w:color w:val="1F497D" w:themeColor="text2"/>
          <w:spacing w:val="19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the</w:t>
      </w:r>
      <w:r w:rsidRPr="00CE6976">
        <w:rPr>
          <w:color w:val="1F497D" w:themeColor="text2"/>
          <w:spacing w:val="6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February</w:t>
      </w:r>
      <w:r w:rsidRPr="00CE6976">
        <w:rPr>
          <w:color w:val="1F497D" w:themeColor="text2"/>
          <w:spacing w:val="21"/>
          <w:sz w:val="24"/>
          <w:szCs w:val="24"/>
        </w:rPr>
        <w:t xml:space="preserve"> </w:t>
      </w:r>
      <w:r w:rsidR="00A91590" w:rsidRPr="00CE6976">
        <w:rPr>
          <w:color w:val="1F497D" w:themeColor="text2"/>
          <w:sz w:val="24"/>
          <w:szCs w:val="24"/>
        </w:rPr>
        <w:t>FFS</w:t>
      </w:r>
      <w:r w:rsidRPr="00CE6976">
        <w:rPr>
          <w:color w:val="1F497D" w:themeColor="text2"/>
          <w:sz w:val="24"/>
          <w:szCs w:val="24"/>
        </w:rPr>
        <w:t xml:space="preserve"> invoice</w:t>
      </w:r>
      <w:r w:rsidRPr="00CE6976">
        <w:rPr>
          <w:color w:val="1F497D" w:themeColor="text2"/>
          <w:spacing w:val="16"/>
          <w:sz w:val="24"/>
          <w:szCs w:val="24"/>
        </w:rPr>
        <w:t xml:space="preserve"> </w:t>
      </w:r>
      <w:r w:rsidRPr="00CE6976">
        <w:rPr>
          <w:color w:val="1F497D" w:themeColor="text2"/>
          <w:spacing w:val="-2"/>
          <w:sz w:val="24"/>
          <w:szCs w:val="24"/>
        </w:rPr>
        <w:t>process?</w:t>
      </w:r>
    </w:p>
    <w:p w14:paraId="0DF0B49E" w14:textId="12C385F2" w:rsidR="007A4F5A" w:rsidRPr="00113331" w:rsidRDefault="00C12B28">
      <w:pPr>
        <w:pStyle w:val="BodyText"/>
        <w:spacing w:before="74" w:line="292" w:lineRule="auto"/>
        <w:ind w:left="284" w:firstLine="7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1F1F1F"/>
          <w:w w:val="105"/>
          <w:sz w:val="24"/>
          <w:szCs w:val="24"/>
        </w:rPr>
        <w:t>Providers must</w:t>
      </w:r>
      <w:r w:rsidRPr="00113331">
        <w:rPr>
          <w:rFonts w:ascii="Arial" w:hAnsi="Arial" w:cs="Arial"/>
          <w:color w:val="1F1F1F"/>
          <w:spacing w:val="-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 xml:space="preserve">submit the February </w:t>
      </w:r>
      <w:r w:rsidR="00F267F3">
        <w:rPr>
          <w:rFonts w:ascii="Arial" w:hAnsi="Arial" w:cs="Arial"/>
          <w:color w:val="1F1F1F"/>
          <w:w w:val="105"/>
          <w:sz w:val="24"/>
          <w:szCs w:val="24"/>
        </w:rPr>
        <w:t xml:space="preserve">FFS 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>invoice in March regardless of whether</w:t>
      </w:r>
      <w:r w:rsidR="00F163A6">
        <w:rPr>
          <w:rFonts w:ascii="Arial" w:hAnsi="Arial" w:cs="Arial"/>
          <w:color w:val="1F1F1F"/>
          <w:w w:val="105"/>
          <w:sz w:val="24"/>
          <w:szCs w:val="24"/>
        </w:rPr>
        <w:t xml:space="preserve"> they have FFS</w:t>
      </w:r>
      <w:r w:rsidRPr="00113331">
        <w:rPr>
          <w:rFonts w:ascii="Arial" w:hAnsi="Arial" w:cs="Arial"/>
          <w:color w:val="1F1F1F"/>
          <w:w w:val="105"/>
          <w:sz w:val="24"/>
          <w:szCs w:val="24"/>
        </w:rPr>
        <w:t xml:space="preserve"> data in </w:t>
      </w:r>
      <w:r w:rsidR="001B4AAB">
        <w:rPr>
          <w:rFonts w:ascii="Arial" w:hAnsi="Arial" w:cs="Arial"/>
          <w:color w:val="1F1F1F"/>
          <w:w w:val="105"/>
          <w:sz w:val="24"/>
          <w:szCs w:val="24"/>
        </w:rPr>
        <w:t>my</w:t>
      </w:r>
      <w:r w:rsidRPr="00113331">
        <w:rPr>
          <w:rFonts w:ascii="Arial" w:hAnsi="Arial" w:cs="Arial"/>
          <w:color w:val="1F1F1F"/>
          <w:spacing w:val="-2"/>
          <w:w w:val="105"/>
          <w:sz w:val="24"/>
          <w:szCs w:val="24"/>
        </w:rPr>
        <w:t>Avatar</w:t>
      </w:r>
      <w:r w:rsidR="00CA78E8"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, which will </w:t>
      </w:r>
      <w:r w:rsidR="00F267F3">
        <w:rPr>
          <w:rFonts w:ascii="Arial" w:hAnsi="Arial" w:cs="Arial"/>
          <w:color w:val="1F1F1F"/>
          <w:spacing w:val="-2"/>
          <w:w w:val="105"/>
          <w:sz w:val="24"/>
          <w:szCs w:val="24"/>
        </w:rPr>
        <w:t xml:space="preserve">then </w:t>
      </w:r>
      <w:r w:rsidR="00CA78E8">
        <w:rPr>
          <w:rFonts w:ascii="Arial" w:hAnsi="Arial" w:cs="Arial"/>
          <w:color w:val="1F1F1F"/>
          <w:spacing w:val="-2"/>
          <w:w w:val="105"/>
          <w:sz w:val="24"/>
          <w:szCs w:val="24"/>
        </w:rPr>
        <w:t>be reconciled against the 1/12 for the higher of</w:t>
      </w:r>
      <w:r w:rsidR="00F267F3">
        <w:rPr>
          <w:rFonts w:ascii="Arial" w:hAnsi="Arial" w:cs="Arial"/>
          <w:color w:val="1F1F1F"/>
          <w:spacing w:val="-2"/>
          <w:w w:val="105"/>
          <w:sz w:val="24"/>
          <w:szCs w:val="24"/>
        </w:rPr>
        <w:t>, for payment</w:t>
      </w:r>
      <w:r w:rsidR="00CA78E8">
        <w:rPr>
          <w:rFonts w:ascii="Arial" w:hAnsi="Arial" w:cs="Arial"/>
          <w:color w:val="1F1F1F"/>
          <w:spacing w:val="-2"/>
          <w:w w:val="105"/>
          <w:sz w:val="24"/>
          <w:szCs w:val="24"/>
        </w:rPr>
        <w:t>.</w:t>
      </w:r>
    </w:p>
    <w:p w14:paraId="0DF0B4A1" w14:textId="77777777" w:rsidR="007A4F5A" w:rsidRPr="00113331" w:rsidRDefault="007A4F5A">
      <w:pPr>
        <w:pStyle w:val="BodyText"/>
        <w:rPr>
          <w:rFonts w:ascii="Arial" w:hAnsi="Arial" w:cs="Arial"/>
          <w:sz w:val="24"/>
          <w:szCs w:val="24"/>
        </w:rPr>
      </w:pPr>
    </w:p>
    <w:p w14:paraId="3817EF60" w14:textId="77777777" w:rsidR="00F267F3" w:rsidRPr="00CE6976" w:rsidRDefault="00C12B28">
      <w:pPr>
        <w:pStyle w:val="ListParagraph"/>
        <w:numPr>
          <w:ilvl w:val="0"/>
          <w:numId w:val="1"/>
        </w:numPr>
        <w:tabs>
          <w:tab w:val="left" w:pos="533"/>
        </w:tabs>
        <w:spacing w:before="1" w:line="302" w:lineRule="auto"/>
        <w:ind w:left="274" w:right="541" w:firstLine="4"/>
        <w:rPr>
          <w:b/>
          <w:color w:val="1F497D" w:themeColor="text2"/>
          <w:sz w:val="24"/>
          <w:szCs w:val="24"/>
        </w:rPr>
      </w:pPr>
      <w:r w:rsidRPr="00CE6976">
        <w:rPr>
          <w:b/>
          <w:color w:val="1F497D" w:themeColor="text2"/>
          <w:w w:val="105"/>
          <w:sz w:val="24"/>
          <w:szCs w:val="24"/>
        </w:rPr>
        <w:t>Could you</w:t>
      </w:r>
      <w:r w:rsidRPr="00CE6976">
        <w:rPr>
          <w:b/>
          <w:color w:val="1F497D" w:themeColor="text2"/>
          <w:spacing w:val="-5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repeat</w:t>
      </w:r>
      <w:r w:rsidRPr="00CE6976">
        <w:rPr>
          <w:b/>
          <w:color w:val="1F497D" w:themeColor="text2"/>
          <w:spacing w:val="-1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the</w:t>
      </w:r>
      <w:r w:rsidRPr="00CE6976">
        <w:rPr>
          <w:b/>
          <w:color w:val="1F497D" w:themeColor="text2"/>
          <w:spacing w:val="-8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explanation for</w:t>
      </w:r>
      <w:r w:rsidRPr="00CE6976">
        <w:rPr>
          <w:b/>
          <w:color w:val="1F497D" w:themeColor="text2"/>
          <w:spacing w:val="-2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agencies</w:t>
      </w:r>
      <w:r w:rsidRPr="00CE6976">
        <w:rPr>
          <w:b/>
          <w:color w:val="1F497D" w:themeColor="text2"/>
          <w:spacing w:val="-3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not</w:t>
      </w:r>
      <w:r w:rsidRPr="00CE6976">
        <w:rPr>
          <w:b/>
          <w:color w:val="1F497D" w:themeColor="text2"/>
          <w:spacing w:val="-9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doing</w:t>
      </w:r>
      <w:r w:rsidRPr="00CE6976">
        <w:rPr>
          <w:b/>
          <w:color w:val="1F497D" w:themeColor="text2"/>
          <w:spacing w:val="-12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>direct</w:t>
      </w:r>
      <w:r w:rsidRPr="00CE6976">
        <w:rPr>
          <w:b/>
          <w:color w:val="1F497D" w:themeColor="text2"/>
          <w:spacing w:val="-5"/>
          <w:w w:val="105"/>
          <w:sz w:val="24"/>
          <w:szCs w:val="24"/>
        </w:rPr>
        <w:t xml:space="preserve"> </w:t>
      </w:r>
      <w:r w:rsidRPr="00CE6976">
        <w:rPr>
          <w:b/>
          <w:color w:val="1F497D" w:themeColor="text2"/>
          <w:w w:val="105"/>
          <w:sz w:val="24"/>
          <w:szCs w:val="24"/>
        </w:rPr>
        <w:t xml:space="preserve">entry? </w:t>
      </w:r>
    </w:p>
    <w:p w14:paraId="0DF0B4A2" w14:textId="06A1030E" w:rsidR="007A4F5A" w:rsidRDefault="000B4488" w:rsidP="00F267F3">
      <w:pPr>
        <w:pStyle w:val="ListParagraph"/>
        <w:tabs>
          <w:tab w:val="left" w:pos="533"/>
        </w:tabs>
        <w:spacing w:before="1" w:line="302" w:lineRule="auto"/>
        <w:ind w:left="278" w:right="541" w:firstLine="0"/>
        <w:rPr>
          <w:color w:val="1F1F1F"/>
          <w:w w:val="105"/>
          <w:sz w:val="24"/>
          <w:szCs w:val="24"/>
        </w:rPr>
      </w:pPr>
      <w:r>
        <w:rPr>
          <w:color w:val="1F1F1F"/>
          <w:w w:val="105"/>
          <w:sz w:val="24"/>
          <w:szCs w:val="24"/>
        </w:rPr>
        <w:t xml:space="preserve">File </w:t>
      </w:r>
      <w:r w:rsidR="00695A1A">
        <w:rPr>
          <w:color w:val="1F1F1F"/>
          <w:w w:val="105"/>
          <w:sz w:val="24"/>
          <w:szCs w:val="24"/>
        </w:rPr>
        <w:t>import</w:t>
      </w:r>
      <w:r w:rsidRPr="00113331">
        <w:rPr>
          <w:color w:val="1F1F1F"/>
          <w:w w:val="105"/>
          <w:sz w:val="24"/>
          <w:szCs w:val="24"/>
        </w:rPr>
        <w:t>s/</w:t>
      </w:r>
      <w:r w:rsidR="00346F14">
        <w:rPr>
          <w:color w:val="1F1F1F"/>
          <w:w w:val="105"/>
          <w:sz w:val="24"/>
          <w:szCs w:val="24"/>
        </w:rPr>
        <w:t>CBO</w:t>
      </w:r>
      <w:r w:rsidRPr="00113331">
        <w:rPr>
          <w:color w:val="1F1F1F"/>
          <w:w w:val="105"/>
          <w:sz w:val="24"/>
          <w:szCs w:val="24"/>
        </w:rPr>
        <w:t>837 submi</w:t>
      </w:r>
      <w:r>
        <w:rPr>
          <w:color w:val="1F1F1F"/>
          <w:w w:val="105"/>
          <w:sz w:val="24"/>
          <w:szCs w:val="24"/>
        </w:rPr>
        <w:t>ssion</w:t>
      </w:r>
      <w:r w:rsidR="00221D3D">
        <w:rPr>
          <w:color w:val="1F1F1F"/>
          <w:w w:val="105"/>
          <w:sz w:val="24"/>
          <w:szCs w:val="24"/>
        </w:rPr>
        <w:t>s</w:t>
      </w:r>
      <w:r>
        <w:rPr>
          <w:color w:val="1F1F1F"/>
          <w:w w:val="105"/>
          <w:sz w:val="24"/>
          <w:szCs w:val="24"/>
        </w:rPr>
        <w:t xml:space="preserve"> will</w:t>
      </w:r>
      <w:r w:rsidRPr="00113331">
        <w:rPr>
          <w:color w:val="1F1F1F"/>
          <w:w w:val="105"/>
          <w:sz w:val="24"/>
          <w:szCs w:val="24"/>
        </w:rPr>
        <w:t xml:space="preserve"> always have a</w:t>
      </w:r>
      <w:r w:rsidRPr="00113331">
        <w:rPr>
          <w:color w:val="1F1F1F"/>
          <w:spacing w:val="-6"/>
          <w:w w:val="105"/>
          <w:sz w:val="24"/>
          <w:szCs w:val="24"/>
        </w:rPr>
        <w:t xml:space="preserve"> </w:t>
      </w:r>
      <w:r w:rsidR="00221D3D">
        <w:rPr>
          <w:color w:val="1F1F1F"/>
          <w:spacing w:val="-6"/>
          <w:w w:val="105"/>
          <w:sz w:val="24"/>
          <w:szCs w:val="24"/>
        </w:rPr>
        <w:t>one</w:t>
      </w:r>
      <w:r w:rsidRPr="00113331">
        <w:rPr>
          <w:color w:val="1F1F1F"/>
          <w:w w:val="105"/>
          <w:sz w:val="24"/>
          <w:szCs w:val="24"/>
        </w:rPr>
        <w:t>-month delay</w:t>
      </w:r>
      <w:r w:rsidR="00346F14">
        <w:rPr>
          <w:color w:val="1F1F1F"/>
          <w:w w:val="105"/>
          <w:sz w:val="24"/>
          <w:szCs w:val="24"/>
        </w:rPr>
        <w:t xml:space="preserve"> in claiming</w:t>
      </w:r>
      <w:r w:rsidRPr="00113331">
        <w:rPr>
          <w:color w:val="1F1F1F"/>
          <w:w w:val="105"/>
          <w:sz w:val="24"/>
          <w:szCs w:val="24"/>
        </w:rPr>
        <w:t xml:space="preserve">, </w:t>
      </w:r>
      <w:r w:rsidR="00626C69">
        <w:rPr>
          <w:color w:val="1F1F1F"/>
          <w:w w:val="105"/>
          <w:sz w:val="24"/>
          <w:szCs w:val="24"/>
        </w:rPr>
        <w:t>for example,</w:t>
      </w:r>
      <w:r w:rsidRPr="00113331">
        <w:rPr>
          <w:color w:val="1F1F1F"/>
          <w:w w:val="105"/>
          <w:sz w:val="24"/>
          <w:szCs w:val="24"/>
        </w:rPr>
        <w:t xml:space="preserve"> February </w:t>
      </w:r>
      <w:r w:rsidR="00324FA5">
        <w:rPr>
          <w:color w:val="1F1F1F"/>
          <w:w w:val="105"/>
          <w:sz w:val="24"/>
          <w:szCs w:val="24"/>
        </w:rPr>
        <w:t xml:space="preserve">services </w:t>
      </w:r>
      <w:r w:rsidR="003517CD">
        <w:rPr>
          <w:color w:val="1F1F1F"/>
          <w:w w:val="105"/>
          <w:sz w:val="24"/>
          <w:szCs w:val="24"/>
        </w:rPr>
        <w:t xml:space="preserve">will be </w:t>
      </w:r>
      <w:r w:rsidR="00346F14">
        <w:rPr>
          <w:color w:val="1F1F1F"/>
          <w:w w:val="105"/>
          <w:sz w:val="24"/>
          <w:szCs w:val="24"/>
        </w:rPr>
        <w:t>submitted to DBH by the 10</w:t>
      </w:r>
      <w:r w:rsidR="00346F14" w:rsidRPr="009A2C62">
        <w:rPr>
          <w:color w:val="1F1F1F"/>
          <w:w w:val="105"/>
          <w:sz w:val="24"/>
          <w:szCs w:val="24"/>
          <w:vertAlign w:val="superscript"/>
        </w:rPr>
        <w:t>th</w:t>
      </w:r>
      <w:r w:rsidR="00346F14">
        <w:rPr>
          <w:color w:val="1F1F1F"/>
          <w:w w:val="105"/>
          <w:sz w:val="24"/>
          <w:szCs w:val="24"/>
        </w:rPr>
        <w:t xml:space="preserve"> of March</w:t>
      </w:r>
      <w:r w:rsidR="003517CD">
        <w:rPr>
          <w:color w:val="1F1F1F"/>
          <w:w w:val="105"/>
          <w:sz w:val="24"/>
          <w:szCs w:val="24"/>
        </w:rPr>
        <w:t xml:space="preserve">. Services will be reflected in </w:t>
      </w:r>
      <w:r w:rsidR="00221D3D">
        <w:rPr>
          <w:color w:val="1F1F1F"/>
          <w:w w:val="105"/>
          <w:sz w:val="24"/>
          <w:szCs w:val="24"/>
        </w:rPr>
        <w:t>myA</w:t>
      </w:r>
      <w:r w:rsidRPr="00113331">
        <w:rPr>
          <w:color w:val="1F1F1F"/>
          <w:w w:val="105"/>
          <w:sz w:val="24"/>
          <w:szCs w:val="24"/>
        </w:rPr>
        <w:t xml:space="preserve">vatar </w:t>
      </w:r>
      <w:r w:rsidR="00346F14">
        <w:rPr>
          <w:color w:val="1F1F1F"/>
          <w:w w:val="105"/>
          <w:sz w:val="24"/>
          <w:szCs w:val="24"/>
        </w:rPr>
        <w:t xml:space="preserve">in </w:t>
      </w:r>
      <w:r w:rsidR="00D742CB">
        <w:rPr>
          <w:color w:val="1F1F1F"/>
          <w:w w:val="105"/>
          <w:sz w:val="24"/>
          <w:szCs w:val="24"/>
        </w:rPr>
        <w:t>March,</w:t>
      </w:r>
      <w:r w:rsidR="00346F14">
        <w:rPr>
          <w:color w:val="1F1F1F"/>
          <w:w w:val="105"/>
          <w:sz w:val="24"/>
          <w:szCs w:val="24"/>
        </w:rPr>
        <w:t xml:space="preserve"> but they will not claim </w:t>
      </w:r>
      <w:r w:rsidR="00324FA5">
        <w:rPr>
          <w:color w:val="1F1F1F"/>
          <w:w w:val="105"/>
          <w:sz w:val="24"/>
          <w:szCs w:val="24"/>
        </w:rPr>
        <w:t>until April</w:t>
      </w:r>
      <w:r w:rsidRPr="00113331">
        <w:rPr>
          <w:color w:val="1F1F1F"/>
          <w:w w:val="105"/>
          <w:sz w:val="24"/>
          <w:szCs w:val="24"/>
        </w:rPr>
        <w:t>.</w:t>
      </w:r>
    </w:p>
    <w:p w14:paraId="1BBADA7F" w14:textId="77777777" w:rsidR="00B61090" w:rsidRPr="00113331" w:rsidRDefault="00B61090" w:rsidP="00F267F3">
      <w:pPr>
        <w:pStyle w:val="ListParagraph"/>
        <w:tabs>
          <w:tab w:val="left" w:pos="533"/>
        </w:tabs>
        <w:spacing w:before="1" w:line="302" w:lineRule="auto"/>
        <w:ind w:left="278" w:right="541" w:firstLine="0"/>
        <w:rPr>
          <w:b/>
          <w:color w:val="3F82A7"/>
          <w:sz w:val="24"/>
          <w:szCs w:val="24"/>
        </w:rPr>
      </w:pPr>
    </w:p>
    <w:p w14:paraId="52E21CBD" w14:textId="77777777" w:rsidR="00B61090" w:rsidRPr="00CE6976" w:rsidRDefault="00B61090" w:rsidP="00B61090">
      <w:pPr>
        <w:pStyle w:val="Heading3"/>
        <w:numPr>
          <w:ilvl w:val="0"/>
          <w:numId w:val="1"/>
        </w:numPr>
        <w:tabs>
          <w:tab w:val="left" w:pos="666"/>
        </w:tabs>
        <w:ind w:left="666" w:hanging="393"/>
        <w:rPr>
          <w:color w:val="1F497D" w:themeColor="text2"/>
          <w:sz w:val="24"/>
          <w:szCs w:val="24"/>
        </w:rPr>
      </w:pPr>
      <w:r w:rsidRPr="00CE6976">
        <w:rPr>
          <w:color w:val="1F497D" w:themeColor="text2"/>
          <w:sz w:val="24"/>
          <w:szCs w:val="24"/>
        </w:rPr>
        <w:t>How</w:t>
      </w:r>
      <w:r w:rsidRPr="00CE6976">
        <w:rPr>
          <w:color w:val="1F497D" w:themeColor="text2"/>
          <w:spacing w:val="18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can</w:t>
      </w:r>
      <w:r w:rsidRPr="00CE6976">
        <w:rPr>
          <w:color w:val="1F497D" w:themeColor="text2"/>
          <w:spacing w:val="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uploaders</w:t>
      </w:r>
      <w:r w:rsidRPr="00CE6976">
        <w:rPr>
          <w:color w:val="1F497D" w:themeColor="text2"/>
          <w:spacing w:val="17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identify</w:t>
      </w:r>
      <w:r w:rsidRPr="00CE6976">
        <w:rPr>
          <w:color w:val="1F497D" w:themeColor="text2"/>
          <w:spacing w:val="23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trends</w:t>
      </w:r>
      <w:r w:rsidRPr="00CE6976">
        <w:rPr>
          <w:color w:val="1F497D" w:themeColor="text2"/>
          <w:spacing w:val="22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>early</w:t>
      </w:r>
      <w:r w:rsidRPr="00CE6976">
        <w:rPr>
          <w:color w:val="1F497D" w:themeColor="text2"/>
          <w:spacing w:val="-2"/>
          <w:sz w:val="24"/>
          <w:szCs w:val="24"/>
        </w:rPr>
        <w:t>?</w:t>
      </w:r>
    </w:p>
    <w:p w14:paraId="47756084" w14:textId="2B938E8C" w:rsidR="00B61090" w:rsidRDefault="00B61090" w:rsidP="00B61090">
      <w:pPr>
        <w:pStyle w:val="BodyText"/>
        <w:spacing w:before="80"/>
        <w:ind w:left="279"/>
        <w:rPr>
          <w:rFonts w:ascii="Arial" w:hAnsi="Arial" w:cs="Arial"/>
          <w:color w:val="212121"/>
          <w:spacing w:val="-2"/>
          <w:w w:val="105"/>
          <w:sz w:val="24"/>
          <w:szCs w:val="24"/>
        </w:rPr>
      </w:pPr>
      <w:r w:rsidRPr="0045520E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File </w:t>
      </w:r>
      <w:r w:rsidR="00695A1A">
        <w:rPr>
          <w:rFonts w:ascii="Arial" w:hAnsi="Arial" w:cs="Arial"/>
          <w:color w:val="212121"/>
          <w:spacing w:val="-2"/>
          <w:w w:val="105"/>
          <w:sz w:val="24"/>
          <w:szCs w:val="24"/>
        </w:rPr>
        <w:t>import</w:t>
      </w:r>
      <w:r w:rsidRPr="0045520E">
        <w:rPr>
          <w:rFonts w:ascii="Arial" w:hAnsi="Arial" w:cs="Arial"/>
          <w:color w:val="212121"/>
          <w:spacing w:val="-2"/>
          <w:w w:val="105"/>
          <w:sz w:val="24"/>
          <w:szCs w:val="24"/>
        </w:rPr>
        <w:t>s/</w:t>
      </w:r>
      <w:r w:rsidR="00346F14">
        <w:rPr>
          <w:rFonts w:ascii="Arial" w:hAnsi="Arial" w:cs="Arial"/>
          <w:color w:val="212121"/>
          <w:spacing w:val="-2"/>
          <w:w w:val="105"/>
          <w:sz w:val="24"/>
          <w:szCs w:val="24"/>
        </w:rPr>
        <w:t>CBO</w:t>
      </w:r>
      <w:r w:rsidRPr="0045520E">
        <w:rPr>
          <w:rFonts w:ascii="Arial" w:hAnsi="Arial" w:cs="Arial"/>
          <w:color w:val="212121"/>
          <w:spacing w:val="-2"/>
          <w:w w:val="105"/>
          <w:sz w:val="24"/>
          <w:szCs w:val="24"/>
        </w:rPr>
        <w:t>837 submission should rely on the FFS data in their in</w:t>
      </w:r>
      <w:r w:rsidR="00F67383">
        <w:rPr>
          <w:rFonts w:ascii="Arial" w:hAnsi="Arial" w:cs="Arial"/>
          <w:color w:val="212121"/>
          <w:spacing w:val="-2"/>
          <w:w w:val="105"/>
          <w:sz w:val="24"/>
          <w:szCs w:val="24"/>
        </w:rPr>
        <w:t>dividual</w:t>
      </w:r>
      <w:r w:rsidRPr="0045520E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 EHR to project trends.</w:t>
      </w:r>
    </w:p>
    <w:p w14:paraId="5097F7E5" w14:textId="77777777" w:rsidR="005063EA" w:rsidRDefault="005063EA" w:rsidP="00B61090">
      <w:pPr>
        <w:pStyle w:val="BodyText"/>
        <w:spacing w:before="80"/>
        <w:ind w:left="279"/>
        <w:rPr>
          <w:rFonts w:ascii="Arial" w:hAnsi="Arial" w:cs="Arial"/>
          <w:color w:val="212121"/>
          <w:spacing w:val="-2"/>
          <w:w w:val="105"/>
          <w:sz w:val="24"/>
          <w:szCs w:val="24"/>
        </w:rPr>
      </w:pPr>
    </w:p>
    <w:p w14:paraId="0DF0B4A9" w14:textId="77777777" w:rsidR="007A4F5A" w:rsidRPr="00CE6976" w:rsidRDefault="00C12B28" w:rsidP="005063EA">
      <w:pPr>
        <w:pStyle w:val="Heading3"/>
        <w:numPr>
          <w:ilvl w:val="0"/>
          <w:numId w:val="1"/>
        </w:numPr>
        <w:tabs>
          <w:tab w:val="left" w:pos="705"/>
        </w:tabs>
        <w:ind w:left="302" w:right="389" w:firstLine="14"/>
        <w:rPr>
          <w:color w:val="1F497D" w:themeColor="text2"/>
          <w:sz w:val="24"/>
          <w:szCs w:val="24"/>
        </w:rPr>
      </w:pPr>
      <w:r w:rsidRPr="00CE6976">
        <w:rPr>
          <w:noProof/>
          <w:color w:val="1F497D" w:themeColor="text2"/>
          <w:sz w:val="24"/>
          <w:szCs w:val="24"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0DF0B4FF" wp14:editId="0DF0B500">
                <wp:simplePos x="0" y="0"/>
                <wp:positionH relativeFrom="page">
                  <wp:posOffset>7705222</wp:posOffset>
                </wp:positionH>
                <wp:positionV relativeFrom="page">
                  <wp:posOffset>8270106</wp:posOffset>
                </wp:positionV>
                <wp:extent cx="1270" cy="1758314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75831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758314">
                              <a:moveTo>
                                <a:pt x="0" y="175777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15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0FF9E0" id="Graphic 4" o:spid="_x0000_s1026" style="position:absolute;margin-left:606.7pt;margin-top:651.2pt;width:.1pt;height:138.45pt;z-index: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758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" path="m,1757775l,e" filled="f" strokeweight=".25439mm">
                <v:path arrowok="t"/>
                <w10:wrap anchorx="page" anchory="page"/>
              </v:shape>
            </w:pict>
          </mc:Fallback>
        </mc:AlternateContent>
      </w:r>
      <w:r w:rsidRPr="00CE6976">
        <w:rPr>
          <w:color w:val="1F497D" w:themeColor="text2"/>
          <w:sz w:val="24"/>
          <w:szCs w:val="24"/>
        </w:rPr>
        <w:t>What is DBH doing</w:t>
      </w:r>
      <w:r w:rsidRPr="00CE6976">
        <w:rPr>
          <w:color w:val="1F497D" w:themeColor="text2"/>
          <w:spacing w:val="-6"/>
          <w:sz w:val="24"/>
          <w:szCs w:val="24"/>
        </w:rPr>
        <w:t xml:space="preserve"> </w:t>
      </w:r>
      <w:r w:rsidRPr="00CE6976">
        <w:rPr>
          <w:color w:val="1F497D" w:themeColor="text2"/>
          <w:sz w:val="24"/>
          <w:szCs w:val="24"/>
        </w:rPr>
        <w:t xml:space="preserve">to address the possibility of insufficient funds through </w:t>
      </w:r>
      <w:r w:rsidRPr="00CE6976">
        <w:rPr>
          <w:color w:val="1F497D" w:themeColor="text2"/>
          <w:spacing w:val="-2"/>
          <w:sz w:val="24"/>
          <w:szCs w:val="24"/>
        </w:rPr>
        <w:t>June?</w:t>
      </w:r>
    </w:p>
    <w:p w14:paraId="0DF0B4AB" w14:textId="1F4FDCE5" w:rsidR="007A4F5A" w:rsidRDefault="00C12B28" w:rsidP="00885044">
      <w:pPr>
        <w:pStyle w:val="BodyText"/>
        <w:spacing w:before="0" w:line="212" w:lineRule="exact"/>
        <w:ind w:left="320"/>
        <w:rPr>
          <w:rFonts w:ascii="Arial" w:hAnsi="Arial" w:cs="Arial"/>
          <w:color w:val="212121"/>
          <w:spacing w:val="-2"/>
          <w:sz w:val="24"/>
          <w:szCs w:val="24"/>
        </w:rPr>
      </w:pPr>
      <w:r w:rsidRPr="00113331">
        <w:rPr>
          <w:rFonts w:ascii="Arial" w:hAnsi="Arial" w:cs="Arial"/>
          <w:color w:val="212121"/>
          <w:w w:val="105"/>
          <w:sz w:val="24"/>
          <w:szCs w:val="24"/>
        </w:rPr>
        <w:t>DBH</w:t>
      </w:r>
      <w:r w:rsidRPr="00113331">
        <w:rPr>
          <w:rFonts w:ascii="Arial" w:hAnsi="Arial" w:cs="Arial"/>
          <w:color w:val="212121"/>
          <w:spacing w:val="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encourages</w:t>
      </w:r>
      <w:r w:rsidRPr="00113331">
        <w:rPr>
          <w:rFonts w:ascii="Arial" w:hAnsi="Arial" w:cs="Arial"/>
          <w:color w:val="212121"/>
          <w:spacing w:val="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close</w:t>
      </w:r>
      <w:r w:rsidRPr="00113331">
        <w:rPr>
          <w:rFonts w:ascii="Arial" w:hAnsi="Arial" w:cs="Arial"/>
          <w:color w:val="212121"/>
          <w:spacing w:val="2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monitoring</w:t>
      </w:r>
      <w:r w:rsidRPr="00113331">
        <w:rPr>
          <w:rFonts w:ascii="Arial" w:hAnsi="Arial" w:cs="Arial"/>
          <w:color w:val="212121"/>
          <w:spacing w:val="5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and</w:t>
      </w:r>
      <w:r w:rsidRPr="00113331">
        <w:rPr>
          <w:rFonts w:ascii="Arial" w:hAnsi="Arial" w:cs="Arial"/>
          <w:color w:val="212121"/>
          <w:spacing w:val="7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regular</w:t>
      </w:r>
      <w:r w:rsidRPr="00113331">
        <w:rPr>
          <w:rFonts w:ascii="Arial" w:hAnsi="Arial" w:cs="Arial"/>
          <w:color w:val="212121"/>
          <w:spacing w:val="3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discussion</w:t>
      </w:r>
      <w:r w:rsidR="005063EA">
        <w:rPr>
          <w:rFonts w:ascii="Arial" w:hAnsi="Arial" w:cs="Arial"/>
          <w:color w:val="212121"/>
          <w:w w:val="105"/>
          <w:sz w:val="24"/>
          <w:szCs w:val="24"/>
        </w:rPr>
        <w:t>s</w:t>
      </w:r>
      <w:r w:rsidRPr="00113331">
        <w:rPr>
          <w:rFonts w:ascii="Arial" w:hAnsi="Arial" w:cs="Arial"/>
          <w:color w:val="212121"/>
          <w:spacing w:val="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with</w:t>
      </w:r>
      <w:r w:rsidR="00885044">
        <w:rPr>
          <w:rFonts w:ascii="Arial" w:hAnsi="Arial" w:cs="Arial"/>
          <w:color w:val="212121"/>
          <w:w w:val="105"/>
          <w:sz w:val="24"/>
          <w:szCs w:val="24"/>
        </w:rPr>
        <w:t xml:space="preserve"> your DBH</w:t>
      </w:r>
      <w:r w:rsidRPr="00113331">
        <w:rPr>
          <w:rFonts w:ascii="Arial" w:hAnsi="Arial" w:cs="Arial"/>
          <w:color w:val="212121"/>
          <w:spacing w:val="10"/>
          <w:w w:val="105"/>
          <w:sz w:val="24"/>
          <w:szCs w:val="24"/>
        </w:rPr>
        <w:t xml:space="preserve"> </w:t>
      </w:r>
      <w:r w:rsidR="00BA09B7">
        <w:rPr>
          <w:rFonts w:ascii="Arial" w:hAnsi="Arial" w:cs="Arial"/>
          <w:color w:val="212121"/>
          <w:w w:val="105"/>
          <w:sz w:val="24"/>
          <w:szCs w:val="24"/>
        </w:rPr>
        <w:t>P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rogram</w:t>
      </w:r>
      <w:r w:rsidRPr="00113331">
        <w:rPr>
          <w:rFonts w:ascii="Arial" w:hAnsi="Arial" w:cs="Arial"/>
          <w:color w:val="212121"/>
          <w:spacing w:val="19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partners</w:t>
      </w:r>
      <w:r w:rsidRPr="00113331">
        <w:rPr>
          <w:rFonts w:ascii="Arial" w:hAnsi="Arial" w:cs="Arial"/>
          <w:color w:val="212121"/>
          <w:spacing w:val="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to</w:t>
      </w:r>
      <w:r w:rsidRPr="00113331">
        <w:rPr>
          <w:rFonts w:ascii="Arial" w:hAnsi="Arial" w:cs="Arial"/>
          <w:color w:val="212121"/>
          <w:spacing w:val="-8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spacing w:val="-2"/>
          <w:w w:val="105"/>
          <w:sz w:val="24"/>
          <w:szCs w:val="24"/>
        </w:rPr>
        <w:t>identify</w:t>
      </w:r>
      <w:r w:rsidR="00885044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 </w:t>
      </w:r>
      <w:r w:rsidR="00F67383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any </w:t>
      </w:r>
      <w:r w:rsidR="00885044">
        <w:rPr>
          <w:rFonts w:ascii="Arial" w:hAnsi="Arial" w:cs="Arial"/>
          <w:color w:val="212121"/>
          <w:spacing w:val="-2"/>
          <w:w w:val="105"/>
          <w:sz w:val="24"/>
          <w:szCs w:val="24"/>
        </w:rPr>
        <w:t>possible needs</w:t>
      </w:r>
      <w:r w:rsidRPr="00113331">
        <w:rPr>
          <w:rFonts w:ascii="Arial" w:hAnsi="Arial" w:cs="Arial"/>
          <w:color w:val="212121"/>
          <w:spacing w:val="22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spacing w:val="-2"/>
          <w:sz w:val="24"/>
          <w:szCs w:val="24"/>
        </w:rPr>
        <w:t>early.</w:t>
      </w:r>
    </w:p>
    <w:p w14:paraId="72070AED" w14:textId="77777777" w:rsidR="00324FA5" w:rsidRDefault="00324FA5" w:rsidP="00885044">
      <w:pPr>
        <w:pStyle w:val="BodyText"/>
        <w:spacing w:before="0" w:line="212" w:lineRule="exact"/>
        <w:ind w:left="320"/>
        <w:rPr>
          <w:rFonts w:ascii="Arial" w:hAnsi="Arial" w:cs="Arial"/>
          <w:sz w:val="24"/>
          <w:szCs w:val="24"/>
        </w:rPr>
      </w:pPr>
    </w:p>
    <w:p w14:paraId="0DFC3C56" w14:textId="77777777" w:rsidR="00885044" w:rsidRPr="00113331" w:rsidRDefault="00885044" w:rsidP="00885044">
      <w:pPr>
        <w:pStyle w:val="BodyText"/>
        <w:spacing w:before="0" w:line="212" w:lineRule="exact"/>
        <w:ind w:left="320"/>
        <w:rPr>
          <w:rFonts w:ascii="Arial" w:hAnsi="Arial" w:cs="Arial"/>
          <w:sz w:val="24"/>
          <w:szCs w:val="24"/>
        </w:rPr>
      </w:pPr>
    </w:p>
    <w:p w14:paraId="0DF0B4B0" w14:textId="77777777" w:rsidR="007A4F5A" w:rsidRPr="00182DA2" w:rsidRDefault="00C12B28" w:rsidP="007C347A">
      <w:pPr>
        <w:pStyle w:val="Heading3"/>
        <w:numPr>
          <w:ilvl w:val="0"/>
          <w:numId w:val="1"/>
        </w:numPr>
        <w:tabs>
          <w:tab w:val="left" w:pos="690"/>
        </w:tabs>
        <w:ind w:left="302" w:right="1267" w:firstLine="0"/>
        <w:rPr>
          <w:color w:val="1F497D" w:themeColor="text2"/>
          <w:sz w:val="24"/>
          <w:szCs w:val="24"/>
        </w:rPr>
      </w:pPr>
      <w:r w:rsidRPr="00182DA2">
        <w:rPr>
          <w:color w:val="1F497D" w:themeColor="text2"/>
          <w:sz w:val="24"/>
          <w:szCs w:val="24"/>
        </w:rPr>
        <w:t>Does DBH need</w:t>
      </w:r>
      <w:r w:rsidRPr="00182DA2">
        <w:rPr>
          <w:color w:val="1F497D" w:themeColor="text2"/>
          <w:spacing w:val="-2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Board of Supervisors approval to</w:t>
      </w:r>
      <w:r w:rsidRPr="00182DA2">
        <w:rPr>
          <w:color w:val="1F497D" w:themeColor="text2"/>
          <w:spacing w:val="-5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 xml:space="preserve">change contract </w:t>
      </w:r>
      <w:r w:rsidRPr="00182DA2">
        <w:rPr>
          <w:color w:val="1F497D" w:themeColor="text2"/>
          <w:spacing w:val="-2"/>
          <w:sz w:val="24"/>
          <w:szCs w:val="24"/>
        </w:rPr>
        <w:t>maximum?</w:t>
      </w:r>
    </w:p>
    <w:p w14:paraId="0DF0B4B1" w14:textId="241D7A9D" w:rsidR="007A4F5A" w:rsidRDefault="00C12B28" w:rsidP="00BF0E87">
      <w:pPr>
        <w:pStyle w:val="BodyText"/>
        <w:spacing w:before="0"/>
        <w:ind w:left="302"/>
        <w:rPr>
          <w:rFonts w:ascii="Arial" w:hAnsi="Arial" w:cs="Arial"/>
          <w:color w:val="212121"/>
          <w:spacing w:val="-2"/>
          <w:w w:val="105"/>
          <w:sz w:val="24"/>
          <w:szCs w:val="24"/>
        </w:rPr>
      </w:pPr>
      <w:r w:rsidRPr="00113331">
        <w:rPr>
          <w:rFonts w:ascii="Arial" w:hAnsi="Arial" w:cs="Arial"/>
          <w:color w:val="212121"/>
          <w:w w:val="105"/>
          <w:sz w:val="24"/>
          <w:szCs w:val="24"/>
        </w:rPr>
        <w:t>Yes</w:t>
      </w:r>
      <w:r w:rsidR="00BA09B7">
        <w:rPr>
          <w:rFonts w:ascii="Arial" w:hAnsi="Arial" w:cs="Arial"/>
          <w:color w:val="212121"/>
          <w:w w:val="105"/>
          <w:sz w:val="24"/>
          <w:szCs w:val="24"/>
        </w:rPr>
        <w:t>, a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ny</w:t>
      </w:r>
      <w:r w:rsidRPr="00113331"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increase</w:t>
      </w:r>
      <w:r w:rsidR="00BA09B7">
        <w:rPr>
          <w:rFonts w:ascii="Arial" w:hAnsi="Arial" w:cs="Arial"/>
          <w:color w:val="212121"/>
          <w:w w:val="105"/>
          <w:sz w:val="24"/>
          <w:szCs w:val="24"/>
        </w:rPr>
        <w:t xml:space="preserve"> to</w:t>
      </w:r>
      <w:r w:rsidR="007C347A">
        <w:rPr>
          <w:rFonts w:ascii="Arial" w:hAnsi="Arial" w:cs="Arial"/>
          <w:color w:val="212121"/>
          <w:w w:val="105"/>
          <w:sz w:val="24"/>
          <w:szCs w:val="24"/>
        </w:rPr>
        <w:t xml:space="preserve"> the</w:t>
      </w:r>
      <w:r w:rsidR="00BA09B7">
        <w:rPr>
          <w:rFonts w:ascii="Arial" w:hAnsi="Arial" w:cs="Arial"/>
          <w:color w:val="212121"/>
          <w:w w:val="105"/>
          <w:sz w:val="24"/>
          <w:szCs w:val="24"/>
        </w:rPr>
        <w:t xml:space="preserve"> contract maximum</w:t>
      </w:r>
      <w:r w:rsidRPr="00113331">
        <w:rPr>
          <w:rFonts w:ascii="Arial" w:hAnsi="Arial" w:cs="Arial"/>
          <w:color w:val="212121"/>
          <w:spacing w:val="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must</w:t>
      </w:r>
      <w:r w:rsidRPr="00113331">
        <w:rPr>
          <w:rFonts w:ascii="Arial" w:hAnsi="Arial" w:cs="Arial"/>
          <w:color w:val="212121"/>
          <w:spacing w:val="-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be</w:t>
      </w:r>
      <w:r w:rsidRPr="00113331"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approved</w:t>
      </w:r>
      <w:r w:rsidRPr="00113331">
        <w:rPr>
          <w:rFonts w:ascii="Arial" w:hAnsi="Arial" w:cs="Arial"/>
          <w:color w:val="212121"/>
          <w:spacing w:val="7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by</w:t>
      </w:r>
      <w:r w:rsidRPr="00113331"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spacing w:val="-2"/>
          <w:w w:val="105"/>
          <w:sz w:val="24"/>
          <w:szCs w:val="24"/>
        </w:rPr>
        <w:t>Board</w:t>
      </w:r>
      <w:r w:rsidR="00BA09B7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 of Supervisors</w:t>
      </w:r>
      <w:r w:rsidR="00324FA5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 so please be sure to </w:t>
      </w:r>
      <w:r w:rsidR="00A4316F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communicate any possibility of such with your DBH Program partners at least </w:t>
      </w:r>
      <w:r w:rsidR="004863AF">
        <w:rPr>
          <w:rFonts w:ascii="Arial" w:hAnsi="Arial" w:cs="Arial"/>
          <w:color w:val="212121"/>
          <w:spacing w:val="-2"/>
          <w:w w:val="105"/>
          <w:sz w:val="24"/>
          <w:szCs w:val="24"/>
        </w:rPr>
        <w:t>6</w:t>
      </w:r>
      <w:r w:rsidR="002D747B">
        <w:rPr>
          <w:rFonts w:ascii="Arial" w:hAnsi="Arial" w:cs="Arial"/>
          <w:color w:val="212121"/>
          <w:spacing w:val="-2"/>
          <w:w w:val="105"/>
          <w:sz w:val="24"/>
          <w:szCs w:val="24"/>
        </w:rPr>
        <w:t>-9</w:t>
      </w:r>
      <w:r w:rsidR="00A4316F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 </w:t>
      </w:r>
      <w:r w:rsidR="004863AF">
        <w:rPr>
          <w:rFonts w:ascii="Arial" w:hAnsi="Arial" w:cs="Arial"/>
          <w:color w:val="212121"/>
          <w:spacing w:val="-2"/>
          <w:w w:val="105"/>
          <w:sz w:val="24"/>
          <w:szCs w:val="24"/>
        </w:rPr>
        <w:t xml:space="preserve">months in advance to allow time for </w:t>
      </w:r>
      <w:r w:rsidR="00BF0E87">
        <w:rPr>
          <w:rFonts w:ascii="Arial" w:hAnsi="Arial" w:cs="Arial"/>
          <w:color w:val="212121"/>
          <w:spacing w:val="-2"/>
          <w:w w:val="105"/>
          <w:sz w:val="24"/>
          <w:szCs w:val="24"/>
        </w:rPr>
        <w:t>analysis, collaborations, processing, etc. if applicable and appropriate</w:t>
      </w:r>
      <w:r w:rsidRPr="00113331">
        <w:rPr>
          <w:rFonts w:ascii="Arial" w:hAnsi="Arial" w:cs="Arial"/>
          <w:color w:val="212121"/>
          <w:spacing w:val="-2"/>
          <w:w w:val="105"/>
          <w:sz w:val="24"/>
          <w:szCs w:val="24"/>
        </w:rPr>
        <w:t>.</w:t>
      </w:r>
    </w:p>
    <w:p w14:paraId="6476C2AE" w14:textId="604EB154" w:rsidR="002D747B" w:rsidRPr="00182DA2" w:rsidRDefault="002D747B" w:rsidP="002D747B">
      <w:pPr>
        <w:pStyle w:val="Heading3"/>
        <w:numPr>
          <w:ilvl w:val="0"/>
          <w:numId w:val="1"/>
        </w:numPr>
        <w:tabs>
          <w:tab w:val="left" w:pos="690"/>
        </w:tabs>
        <w:ind w:left="302" w:right="1267" w:firstLine="0"/>
        <w:rPr>
          <w:color w:val="1F497D" w:themeColor="text2"/>
          <w:sz w:val="24"/>
          <w:szCs w:val="24"/>
        </w:rPr>
      </w:pPr>
      <w:r w:rsidRPr="00182DA2">
        <w:rPr>
          <w:color w:val="1F497D" w:themeColor="text2"/>
          <w:sz w:val="24"/>
          <w:szCs w:val="24"/>
        </w:rPr>
        <w:lastRenderedPageBreak/>
        <w:t>Does DBH need</w:t>
      </w:r>
      <w:r w:rsidRPr="00182DA2">
        <w:rPr>
          <w:color w:val="1F497D" w:themeColor="text2"/>
          <w:spacing w:val="-2"/>
          <w:sz w:val="24"/>
          <w:szCs w:val="24"/>
        </w:rPr>
        <w:t xml:space="preserve"> </w:t>
      </w:r>
      <w:r>
        <w:rPr>
          <w:color w:val="1F497D" w:themeColor="text2"/>
          <w:spacing w:val="-2"/>
          <w:sz w:val="24"/>
          <w:szCs w:val="24"/>
        </w:rPr>
        <w:t>to</w:t>
      </w:r>
      <w:r w:rsidRPr="00182DA2">
        <w:rPr>
          <w:color w:val="1F497D" w:themeColor="text2"/>
          <w:sz w:val="24"/>
          <w:szCs w:val="24"/>
        </w:rPr>
        <w:t xml:space="preserve"> approv</w:t>
      </w:r>
      <w:r>
        <w:rPr>
          <w:color w:val="1F497D" w:themeColor="text2"/>
          <w:sz w:val="24"/>
          <w:szCs w:val="24"/>
        </w:rPr>
        <w:t>e Mode of Service shifts</w:t>
      </w:r>
      <w:r w:rsidRPr="00182DA2">
        <w:rPr>
          <w:color w:val="1F497D" w:themeColor="text2"/>
          <w:spacing w:val="-2"/>
          <w:sz w:val="24"/>
          <w:szCs w:val="24"/>
        </w:rPr>
        <w:t>?</w:t>
      </w:r>
    </w:p>
    <w:p w14:paraId="3B17736A" w14:textId="1D73C46A" w:rsidR="002D747B" w:rsidRPr="00113331" w:rsidRDefault="002D747B" w:rsidP="002D747B">
      <w:pPr>
        <w:pStyle w:val="BodyText"/>
        <w:spacing w:before="0"/>
        <w:ind w:left="302"/>
        <w:rPr>
          <w:rFonts w:ascii="Arial" w:hAnsi="Arial" w:cs="Arial"/>
          <w:sz w:val="24"/>
          <w:szCs w:val="24"/>
        </w:rPr>
      </w:pPr>
      <w:r w:rsidRPr="00113331">
        <w:rPr>
          <w:rFonts w:ascii="Arial" w:hAnsi="Arial" w:cs="Arial"/>
          <w:color w:val="212121"/>
          <w:w w:val="105"/>
          <w:sz w:val="24"/>
          <w:szCs w:val="24"/>
        </w:rPr>
        <w:t>Yes</w:t>
      </w:r>
      <w:r>
        <w:rPr>
          <w:rFonts w:ascii="Arial" w:hAnsi="Arial" w:cs="Arial"/>
          <w:color w:val="212121"/>
          <w:w w:val="105"/>
          <w:sz w:val="24"/>
          <w:szCs w:val="24"/>
        </w:rPr>
        <w:t>, Mode of Service shifts</w:t>
      </w:r>
      <w:r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m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ust</w:t>
      </w:r>
      <w:r w:rsidRPr="00113331">
        <w:rPr>
          <w:rFonts w:ascii="Arial" w:hAnsi="Arial" w:cs="Arial"/>
          <w:color w:val="212121"/>
          <w:spacing w:val="-1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be</w:t>
      </w:r>
      <w:r w:rsidRPr="00113331"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approved</w:t>
      </w:r>
      <w:r w:rsidRPr="00113331">
        <w:rPr>
          <w:rFonts w:ascii="Arial" w:hAnsi="Arial" w:cs="Arial"/>
          <w:color w:val="212121"/>
          <w:spacing w:val="7"/>
          <w:w w:val="105"/>
          <w:sz w:val="24"/>
          <w:szCs w:val="24"/>
        </w:rPr>
        <w:t xml:space="preserve"> </w:t>
      </w:r>
      <w:r w:rsidRPr="00113331">
        <w:rPr>
          <w:rFonts w:ascii="Arial" w:hAnsi="Arial" w:cs="Arial"/>
          <w:color w:val="212121"/>
          <w:w w:val="105"/>
          <w:sz w:val="24"/>
          <w:szCs w:val="24"/>
        </w:rPr>
        <w:t>by</w:t>
      </w:r>
      <w:r w:rsidRPr="00113331"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 </w:t>
      </w:r>
      <w:r>
        <w:rPr>
          <w:rFonts w:ascii="Arial" w:hAnsi="Arial" w:cs="Arial"/>
          <w:color w:val="212121"/>
          <w:spacing w:val="-14"/>
          <w:w w:val="105"/>
          <w:sz w:val="24"/>
          <w:szCs w:val="24"/>
        </w:rPr>
        <w:t xml:space="preserve">DBH </w:t>
      </w:r>
      <w:r>
        <w:rPr>
          <w:rFonts w:ascii="Arial" w:hAnsi="Arial" w:cs="Arial"/>
          <w:color w:val="212121"/>
          <w:spacing w:val="-2"/>
          <w:w w:val="105"/>
          <w:sz w:val="24"/>
          <w:szCs w:val="24"/>
        </w:rPr>
        <w:t>so please be sure to communicate any possibility of such with your DBH Program partners to allow time for analysis, collaborations, processing, etc</w:t>
      </w:r>
      <w:r w:rsidRPr="00113331">
        <w:rPr>
          <w:rFonts w:ascii="Arial" w:hAnsi="Arial" w:cs="Arial"/>
          <w:color w:val="212121"/>
          <w:spacing w:val="-2"/>
          <w:w w:val="105"/>
          <w:sz w:val="24"/>
          <w:szCs w:val="24"/>
        </w:rPr>
        <w:t>.</w:t>
      </w:r>
    </w:p>
    <w:p w14:paraId="208B97C8" w14:textId="77777777" w:rsidR="002D747B" w:rsidRPr="00113331" w:rsidRDefault="002D747B" w:rsidP="00BF0E87">
      <w:pPr>
        <w:pStyle w:val="BodyText"/>
        <w:spacing w:before="0"/>
        <w:ind w:left="302"/>
        <w:rPr>
          <w:rFonts w:ascii="Arial" w:hAnsi="Arial" w:cs="Arial"/>
          <w:sz w:val="24"/>
          <w:szCs w:val="24"/>
        </w:rPr>
      </w:pPr>
    </w:p>
    <w:p w14:paraId="0DF0B4C7" w14:textId="77777777" w:rsidR="007A4F5A" w:rsidRDefault="007A4F5A">
      <w:pPr>
        <w:pStyle w:val="BodyText"/>
        <w:spacing w:before="17"/>
        <w:rPr>
          <w:rFonts w:ascii="Arial" w:hAnsi="Arial" w:cs="Arial"/>
          <w:sz w:val="24"/>
          <w:szCs w:val="24"/>
        </w:rPr>
      </w:pPr>
    </w:p>
    <w:p w14:paraId="0DF0B4E9" w14:textId="18A1FE93" w:rsidR="007A4F5A" w:rsidRPr="00182DA2" w:rsidRDefault="00C12B28">
      <w:pPr>
        <w:pStyle w:val="Heading3"/>
        <w:numPr>
          <w:ilvl w:val="0"/>
          <w:numId w:val="1"/>
        </w:numPr>
        <w:tabs>
          <w:tab w:val="left" w:pos="667"/>
        </w:tabs>
        <w:ind w:left="667" w:hanging="390"/>
        <w:rPr>
          <w:color w:val="1F497D" w:themeColor="text2"/>
          <w:sz w:val="24"/>
          <w:szCs w:val="24"/>
        </w:rPr>
      </w:pPr>
      <w:r w:rsidRPr="00182DA2">
        <w:rPr>
          <w:color w:val="1F497D" w:themeColor="text2"/>
          <w:sz w:val="24"/>
          <w:szCs w:val="24"/>
        </w:rPr>
        <w:t>Why</w:t>
      </w:r>
      <w:r w:rsidRPr="00182DA2">
        <w:rPr>
          <w:color w:val="1F497D" w:themeColor="text2"/>
          <w:spacing w:val="8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is</w:t>
      </w:r>
      <w:r w:rsidRPr="00182DA2">
        <w:rPr>
          <w:color w:val="1F497D" w:themeColor="text2"/>
          <w:spacing w:val="-3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the</w:t>
      </w:r>
      <w:r w:rsidRPr="00182DA2">
        <w:rPr>
          <w:color w:val="1F497D" w:themeColor="text2"/>
          <w:spacing w:val="19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soft</w:t>
      </w:r>
      <w:r w:rsidRPr="00182DA2">
        <w:rPr>
          <w:color w:val="1F497D" w:themeColor="text2"/>
          <w:spacing w:val="6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launch</w:t>
      </w:r>
      <w:r w:rsidRPr="00182DA2">
        <w:rPr>
          <w:color w:val="1F497D" w:themeColor="text2"/>
          <w:spacing w:val="10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scheduled</w:t>
      </w:r>
      <w:r w:rsidRPr="00182DA2">
        <w:rPr>
          <w:color w:val="1F497D" w:themeColor="text2"/>
          <w:spacing w:val="19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to</w:t>
      </w:r>
      <w:r w:rsidRPr="00182DA2">
        <w:rPr>
          <w:color w:val="1F497D" w:themeColor="text2"/>
          <w:spacing w:val="10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end</w:t>
      </w:r>
      <w:r w:rsidRPr="00182DA2">
        <w:rPr>
          <w:color w:val="1F497D" w:themeColor="text2"/>
          <w:spacing w:val="9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May</w:t>
      </w:r>
      <w:r w:rsidRPr="00182DA2">
        <w:rPr>
          <w:color w:val="1F497D" w:themeColor="text2"/>
          <w:spacing w:val="46"/>
          <w:sz w:val="24"/>
          <w:szCs w:val="24"/>
        </w:rPr>
        <w:t xml:space="preserve"> </w:t>
      </w:r>
      <w:r w:rsidR="00522E4F" w:rsidRPr="00182DA2">
        <w:rPr>
          <w:color w:val="1F497D" w:themeColor="text2"/>
          <w:spacing w:val="46"/>
          <w:sz w:val="24"/>
          <w:szCs w:val="24"/>
        </w:rPr>
        <w:t>31</w:t>
      </w:r>
      <w:r w:rsidR="00522E4F" w:rsidRPr="00182DA2">
        <w:rPr>
          <w:color w:val="1F497D" w:themeColor="text2"/>
          <w:spacing w:val="46"/>
          <w:sz w:val="24"/>
          <w:szCs w:val="24"/>
          <w:vertAlign w:val="superscript"/>
        </w:rPr>
        <w:t>st</w:t>
      </w:r>
      <w:r w:rsidRPr="00182DA2">
        <w:rPr>
          <w:color w:val="1F497D" w:themeColor="text2"/>
          <w:spacing w:val="2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instead</w:t>
      </w:r>
      <w:r w:rsidRPr="00182DA2">
        <w:rPr>
          <w:color w:val="1F497D" w:themeColor="text2"/>
          <w:spacing w:val="12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of</w:t>
      </w:r>
      <w:r w:rsidR="00D742CB">
        <w:rPr>
          <w:color w:val="1F497D" w:themeColor="text2"/>
          <w:spacing w:val="-1"/>
          <w:sz w:val="24"/>
          <w:szCs w:val="24"/>
        </w:rPr>
        <w:t xml:space="preserve"> </w:t>
      </w:r>
      <w:r w:rsidRPr="00182DA2">
        <w:rPr>
          <w:color w:val="1F497D" w:themeColor="text2"/>
          <w:sz w:val="24"/>
          <w:szCs w:val="24"/>
        </w:rPr>
        <w:t>June</w:t>
      </w:r>
      <w:r w:rsidRPr="00182DA2">
        <w:rPr>
          <w:color w:val="1F497D" w:themeColor="text2"/>
          <w:spacing w:val="9"/>
          <w:sz w:val="24"/>
          <w:szCs w:val="24"/>
        </w:rPr>
        <w:t xml:space="preserve"> </w:t>
      </w:r>
      <w:r w:rsidRPr="00182DA2">
        <w:rPr>
          <w:color w:val="1F497D" w:themeColor="text2"/>
          <w:spacing w:val="-2"/>
          <w:sz w:val="24"/>
          <w:szCs w:val="24"/>
        </w:rPr>
        <w:t>30</w:t>
      </w:r>
      <w:r w:rsidRPr="00182DA2">
        <w:rPr>
          <w:color w:val="1F497D" w:themeColor="text2"/>
          <w:spacing w:val="-2"/>
          <w:sz w:val="24"/>
          <w:szCs w:val="24"/>
          <w:vertAlign w:val="superscript"/>
        </w:rPr>
        <w:t>th</w:t>
      </w:r>
      <w:r w:rsidRPr="00182DA2">
        <w:rPr>
          <w:color w:val="1F497D" w:themeColor="text2"/>
          <w:spacing w:val="-2"/>
          <w:sz w:val="24"/>
          <w:szCs w:val="24"/>
        </w:rPr>
        <w:t>?</w:t>
      </w:r>
    </w:p>
    <w:p w14:paraId="0DF0B4EA" w14:textId="7429B9D9" w:rsidR="007A4F5A" w:rsidRPr="00113331" w:rsidRDefault="002906C7">
      <w:pPr>
        <w:pStyle w:val="BodyText"/>
        <w:spacing w:before="80"/>
        <w:ind w:left="28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12121"/>
          <w:w w:val="105"/>
          <w:sz w:val="24"/>
          <w:szCs w:val="24"/>
        </w:rPr>
        <w:t>Ending on May 31</w:t>
      </w:r>
      <w:r w:rsidRPr="002906C7">
        <w:rPr>
          <w:rFonts w:ascii="Arial" w:hAnsi="Arial" w:cs="Arial"/>
          <w:color w:val="212121"/>
          <w:w w:val="105"/>
          <w:sz w:val="24"/>
          <w:szCs w:val="24"/>
          <w:vertAlign w:val="superscript"/>
        </w:rPr>
        <w:t>st</w:t>
      </w:r>
      <w:r>
        <w:rPr>
          <w:rFonts w:ascii="Arial" w:hAnsi="Arial" w:cs="Arial"/>
          <w:color w:val="212121"/>
          <w:w w:val="105"/>
          <w:sz w:val="24"/>
          <w:szCs w:val="24"/>
        </w:rPr>
        <w:t xml:space="preserve"> will give DBH and CBOs time to analyze and prepare</w:t>
      </w:r>
      <w:r w:rsidR="00F53171">
        <w:rPr>
          <w:rFonts w:ascii="Arial" w:hAnsi="Arial" w:cs="Arial"/>
          <w:color w:val="212121"/>
          <w:w w:val="105"/>
          <w:sz w:val="24"/>
          <w:szCs w:val="24"/>
        </w:rPr>
        <w:t xml:space="preserve"> year-end information for </w:t>
      </w:r>
      <w:r w:rsidR="00211162">
        <w:rPr>
          <w:rFonts w:ascii="Arial" w:hAnsi="Arial" w:cs="Arial"/>
          <w:color w:val="212121"/>
          <w:w w:val="105"/>
          <w:sz w:val="24"/>
          <w:szCs w:val="24"/>
        </w:rPr>
        <w:t xml:space="preserve">timely </w:t>
      </w:r>
      <w:r w:rsidR="00F53171">
        <w:rPr>
          <w:rFonts w:ascii="Arial" w:hAnsi="Arial" w:cs="Arial"/>
          <w:color w:val="212121"/>
          <w:w w:val="105"/>
          <w:sz w:val="24"/>
          <w:szCs w:val="24"/>
        </w:rPr>
        <w:t>submission</w:t>
      </w:r>
      <w:r w:rsidR="00211162">
        <w:rPr>
          <w:rFonts w:ascii="Arial" w:hAnsi="Arial" w:cs="Arial"/>
          <w:color w:val="212121"/>
          <w:w w:val="105"/>
          <w:sz w:val="24"/>
          <w:szCs w:val="24"/>
        </w:rPr>
        <w:t xml:space="preserve"> to ensure that CBOs are not impacted by the year-end payment cut-off period</w:t>
      </w:r>
      <w:r w:rsidRPr="00113331">
        <w:rPr>
          <w:rFonts w:ascii="Arial" w:hAnsi="Arial" w:cs="Arial"/>
          <w:color w:val="212121"/>
          <w:spacing w:val="-2"/>
          <w:w w:val="105"/>
          <w:sz w:val="24"/>
          <w:szCs w:val="24"/>
        </w:rPr>
        <w:t>.</w:t>
      </w:r>
    </w:p>
    <w:p w14:paraId="7FE884E4" w14:textId="77777777" w:rsidR="00C2152D" w:rsidRPr="00182DA2" w:rsidRDefault="00C2152D" w:rsidP="00C2152D">
      <w:pPr>
        <w:pStyle w:val="BodyText"/>
        <w:spacing w:before="17"/>
        <w:rPr>
          <w:rFonts w:ascii="Arial" w:hAnsi="Arial" w:cs="Arial"/>
          <w:color w:val="1F497D" w:themeColor="text2"/>
          <w:sz w:val="24"/>
          <w:szCs w:val="24"/>
        </w:rPr>
      </w:pPr>
    </w:p>
    <w:p w14:paraId="163F0DA6" w14:textId="6B268241" w:rsidR="00C2152D" w:rsidRPr="00182DA2" w:rsidRDefault="00C2152D" w:rsidP="00C2152D">
      <w:pPr>
        <w:pStyle w:val="Heading2"/>
        <w:numPr>
          <w:ilvl w:val="0"/>
          <w:numId w:val="1"/>
        </w:numPr>
        <w:tabs>
          <w:tab w:val="left" w:pos="637"/>
        </w:tabs>
        <w:ind w:left="637" w:hanging="385"/>
        <w:rPr>
          <w:b/>
          <w:bCs/>
          <w:color w:val="1F497D" w:themeColor="text2"/>
          <w:sz w:val="24"/>
          <w:szCs w:val="24"/>
        </w:rPr>
      </w:pPr>
      <w:r w:rsidRPr="00182DA2">
        <w:rPr>
          <w:b/>
          <w:bCs/>
          <w:color w:val="1F497D" w:themeColor="text2"/>
          <w:w w:val="105"/>
          <w:sz w:val="24"/>
          <w:szCs w:val="24"/>
        </w:rPr>
        <w:t xml:space="preserve">If </w:t>
      </w:r>
      <w:r w:rsidR="00973C95" w:rsidRPr="00182DA2">
        <w:rPr>
          <w:b/>
          <w:bCs/>
          <w:color w:val="1F497D" w:themeColor="text2"/>
          <w:w w:val="105"/>
          <w:sz w:val="24"/>
          <w:szCs w:val="24"/>
        </w:rPr>
        <w:t>contract provider</w:t>
      </w:r>
      <w:r w:rsidR="00252267" w:rsidRPr="00182DA2">
        <w:rPr>
          <w:b/>
          <w:bCs/>
          <w:color w:val="1F497D" w:themeColor="text2"/>
          <w:w w:val="105"/>
          <w:sz w:val="24"/>
          <w:szCs w:val="24"/>
        </w:rPr>
        <w:t>s</w:t>
      </w:r>
      <w:r w:rsidR="003D0C58" w:rsidRPr="00182DA2">
        <w:rPr>
          <w:b/>
          <w:bCs/>
          <w:color w:val="1F497D" w:themeColor="text2"/>
          <w:w w:val="105"/>
          <w:sz w:val="24"/>
          <w:szCs w:val="24"/>
        </w:rPr>
        <w:t xml:space="preserve"> know that </w:t>
      </w:r>
      <w:r w:rsidR="00351B92" w:rsidRPr="00182DA2">
        <w:rPr>
          <w:b/>
          <w:bCs/>
          <w:color w:val="1F497D" w:themeColor="text2"/>
          <w:w w:val="105"/>
          <w:sz w:val="24"/>
          <w:szCs w:val="24"/>
        </w:rPr>
        <w:t xml:space="preserve">their </w:t>
      </w:r>
      <w:r w:rsidR="003D0C58" w:rsidRPr="00182DA2">
        <w:rPr>
          <w:b/>
          <w:bCs/>
          <w:color w:val="1F497D" w:themeColor="text2"/>
          <w:w w:val="105"/>
          <w:sz w:val="24"/>
          <w:szCs w:val="24"/>
        </w:rPr>
        <w:t>FFS invoice</w:t>
      </w:r>
      <w:r w:rsidR="00252267" w:rsidRPr="00182DA2">
        <w:rPr>
          <w:b/>
          <w:bCs/>
          <w:color w:val="1F497D" w:themeColor="text2"/>
          <w:w w:val="105"/>
          <w:sz w:val="24"/>
          <w:szCs w:val="24"/>
        </w:rPr>
        <w:t>s</w:t>
      </w:r>
      <w:r w:rsidR="003D0C58" w:rsidRPr="00182DA2">
        <w:rPr>
          <w:b/>
          <w:bCs/>
          <w:color w:val="1F497D" w:themeColor="text2"/>
          <w:w w:val="105"/>
          <w:sz w:val="24"/>
          <w:szCs w:val="24"/>
        </w:rPr>
        <w:t xml:space="preserve"> will be less than </w:t>
      </w:r>
      <w:r w:rsidR="005D5C8B" w:rsidRPr="00182DA2">
        <w:rPr>
          <w:b/>
          <w:bCs/>
          <w:color w:val="1F497D" w:themeColor="text2"/>
          <w:w w:val="105"/>
          <w:sz w:val="24"/>
          <w:szCs w:val="24"/>
        </w:rPr>
        <w:t>1/12, do they submit the invoice anyway</w:t>
      </w:r>
      <w:r w:rsidRPr="00182DA2">
        <w:rPr>
          <w:b/>
          <w:bCs/>
          <w:color w:val="1F497D" w:themeColor="text2"/>
          <w:spacing w:val="-2"/>
          <w:w w:val="105"/>
          <w:sz w:val="24"/>
          <w:szCs w:val="24"/>
        </w:rPr>
        <w:t>?</w:t>
      </w:r>
    </w:p>
    <w:p w14:paraId="0BFB65A9" w14:textId="31A23BFB" w:rsidR="00C2152D" w:rsidRDefault="005D5C8B" w:rsidP="00C2152D">
      <w:pPr>
        <w:pStyle w:val="BodyText"/>
        <w:spacing w:before="73"/>
        <w:ind w:left="269"/>
        <w:rPr>
          <w:rFonts w:ascii="Arial" w:hAnsi="Arial" w:cs="Arial"/>
          <w:color w:val="212121"/>
          <w:spacing w:val="-15"/>
          <w:w w:val="105"/>
          <w:sz w:val="24"/>
          <w:szCs w:val="24"/>
        </w:rPr>
      </w:pPr>
      <w:r w:rsidRPr="00252267">
        <w:rPr>
          <w:rFonts w:ascii="Arial" w:hAnsi="Arial" w:cs="Arial"/>
          <w:color w:val="212121"/>
          <w:w w:val="105"/>
          <w:sz w:val="24"/>
          <w:szCs w:val="24"/>
        </w:rPr>
        <w:t>Yes</w:t>
      </w:r>
      <w:r w:rsidR="00252267">
        <w:rPr>
          <w:rFonts w:ascii="Arial" w:hAnsi="Arial" w:cs="Arial"/>
          <w:color w:val="212121"/>
          <w:w w:val="105"/>
          <w:sz w:val="24"/>
          <w:szCs w:val="24"/>
        </w:rPr>
        <w:t xml:space="preserve">, </w:t>
      </w:r>
      <w:r w:rsidR="002F7E70">
        <w:rPr>
          <w:rFonts w:ascii="Arial" w:hAnsi="Arial" w:cs="Arial"/>
          <w:color w:val="212121"/>
          <w:w w:val="105"/>
          <w:sz w:val="24"/>
          <w:szCs w:val="24"/>
        </w:rPr>
        <w:t xml:space="preserve">the FFS invoices will be reconciled against 1/12 </w:t>
      </w:r>
      <w:r w:rsidR="00BC180A">
        <w:rPr>
          <w:rFonts w:ascii="Arial" w:hAnsi="Arial" w:cs="Arial"/>
          <w:color w:val="212121"/>
          <w:w w:val="105"/>
          <w:sz w:val="24"/>
          <w:szCs w:val="24"/>
        </w:rPr>
        <w:t xml:space="preserve">and </w:t>
      </w:r>
      <w:r w:rsidRPr="00252267">
        <w:rPr>
          <w:rFonts w:ascii="Arial" w:hAnsi="Arial" w:cs="Arial"/>
          <w:color w:val="212121"/>
          <w:spacing w:val="-15"/>
          <w:w w:val="105"/>
          <w:sz w:val="24"/>
          <w:szCs w:val="24"/>
        </w:rPr>
        <w:t xml:space="preserve">data </w:t>
      </w:r>
      <w:r w:rsidR="00BC180A">
        <w:rPr>
          <w:rFonts w:ascii="Arial" w:hAnsi="Arial" w:cs="Arial"/>
          <w:color w:val="212121"/>
          <w:spacing w:val="-15"/>
          <w:w w:val="105"/>
          <w:sz w:val="24"/>
          <w:szCs w:val="24"/>
        </w:rPr>
        <w:t xml:space="preserve">captured for </w:t>
      </w:r>
      <w:r w:rsidR="006F67D5">
        <w:rPr>
          <w:rFonts w:ascii="Arial" w:hAnsi="Arial" w:cs="Arial"/>
          <w:color w:val="212121"/>
          <w:spacing w:val="-15"/>
          <w:w w:val="105"/>
          <w:sz w:val="24"/>
          <w:szCs w:val="24"/>
        </w:rPr>
        <w:t>informing and tracking purposes</w:t>
      </w:r>
      <w:r w:rsidRPr="00252267">
        <w:rPr>
          <w:rFonts w:ascii="Arial" w:hAnsi="Arial" w:cs="Arial"/>
          <w:color w:val="212121"/>
          <w:spacing w:val="-15"/>
          <w:w w:val="105"/>
          <w:sz w:val="24"/>
          <w:szCs w:val="24"/>
        </w:rPr>
        <w:t>.</w:t>
      </w:r>
    </w:p>
    <w:p w14:paraId="5DC92010" w14:textId="77777777" w:rsidR="00346F14" w:rsidRDefault="00346F14" w:rsidP="00C2152D">
      <w:pPr>
        <w:pStyle w:val="BodyText"/>
        <w:spacing w:before="73"/>
        <w:ind w:left="269"/>
        <w:rPr>
          <w:rFonts w:ascii="Arial" w:hAnsi="Arial" w:cs="Arial"/>
          <w:color w:val="212121"/>
          <w:spacing w:val="-15"/>
          <w:w w:val="105"/>
          <w:sz w:val="24"/>
          <w:szCs w:val="24"/>
        </w:rPr>
      </w:pPr>
    </w:p>
    <w:p w14:paraId="6721F969" w14:textId="246752A5" w:rsidR="00346F14" w:rsidRPr="00575B5A" w:rsidRDefault="005003F5" w:rsidP="005003F5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pacing w:val="-2"/>
          <w:w w:val="105"/>
          <w:sz w:val="24"/>
          <w:szCs w:val="24"/>
        </w:rPr>
      </w:pPr>
      <w:r w:rsidRPr="00575B5A">
        <w:rPr>
          <w:rFonts w:ascii="Arial" w:hAnsi="Arial" w:cs="Arial"/>
          <w:b/>
          <w:bCs/>
          <w:color w:val="244061" w:themeColor="accent1" w:themeShade="80"/>
          <w:spacing w:val="-15"/>
          <w:w w:val="105"/>
          <w:sz w:val="24"/>
          <w:szCs w:val="24"/>
        </w:rPr>
        <w:t>Where do contract</w:t>
      </w:r>
      <w:r w:rsidR="00346F14" w:rsidRPr="00575B5A">
        <w:rPr>
          <w:rFonts w:ascii="Arial" w:hAnsi="Arial" w:cs="Arial"/>
          <w:b/>
          <w:bCs/>
          <w:color w:val="244061" w:themeColor="accent1" w:themeShade="80"/>
          <w:spacing w:val="-15"/>
          <w:w w:val="105"/>
          <w:sz w:val="24"/>
          <w:szCs w:val="24"/>
        </w:rPr>
        <w:t xml:space="preserve"> providers submit their FFS invoices</w:t>
      </w:r>
      <w:r w:rsidRPr="00575B5A">
        <w:rPr>
          <w:rFonts w:ascii="Arial" w:hAnsi="Arial" w:cs="Arial"/>
          <w:b/>
          <w:bCs/>
          <w:color w:val="244061" w:themeColor="accent1" w:themeShade="80"/>
          <w:spacing w:val="-15"/>
          <w:w w:val="105"/>
          <w:sz w:val="24"/>
          <w:szCs w:val="24"/>
        </w:rPr>
        <w:t>?</w:t>
      </w:r>
    </w:p>
    <w:p w14:paraId="3F2BF27F" w14:textId="5041ED8F" w:rsidR="000B561A" w:rsidRPr="000B561A" w:rsidRDefault="000B561A" w:rsidP="000B561A">
      <w:pPr>
        <w:pStyle w:val="BodyText"/>
        <w:spacing w:before="73"/>
        <w:ind w:left="311"/>
        <w:rPr>
          <w:rFonts w:ascii="Arial" w:hAnsi="Arial" w:cs="Arial"/>
          <w:color w:val="212121"/>
          <w:spacing w:val="-15"/>
          <w:w w:val="105"/>
          <w:sz w:val="24"/>
          <w:szCs w:val="24"/>
          <w:u w:val="single"/>
        </w:rPr>
      </w:pPr>
      <w:r>
        <w:rPr>
          <w:rFonts w:ascii="Arial" w:hAnsi="Arial" w:cs="Arial"/>
          <w:color w:val="212121"/>
          <w:spacing w:val="-15"/>
          <w:w w:val="105"/>
          <w:sz w:val="24"/>
          <w:szCs w:val="24"/>
        </w:rPr>
        <w:t xml:space="preserve">Please submit invoices/claim forms to </w:t>
      </w:r>
      <w:hyperlink r:id="rId7" w:history="1">
        <w:r w:rsidRPr="00057A83">
          <w:rPr>
            <w:rStyle w:val="Hyperlink"/>
            <w:rFonts w:ascii="Arial" w:hAnsi="Arial" w:cs="Arial"/>
            <w:spacing w:val="-15"/>
            <w:w w:val="105"/>
            <w:sz w:val="24"/>
            <w:szCs w:val="24"/>
          </w:rPr>
          <w:t>FiscalProviderPay@dbh.sbcounty.gov</w:t>
        </w:r>
      </w:hyperlink>
    </w:p>
    <w:p w14:paraId="4D922455" w14:textId="77777777" w:rsidR="00B56496" w:rsidRPr="00B56496" w:rsidRDefault="003517CD" w:rsidP="00B56496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What </w:t>
      </w:r>
      <w:r w:rsidR="00273178"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report can be used in myAvatar to request reimbursement via the monthly invoice? </w:t>
      </w:r>
    </w:p>
    <w:p w14:paraId="660B2903" w14:textId="72F21EBD" w:rsidR="003517CD" w:rsidRPr="00B56496" w:rsidRDefault="003517CD" w:rsidP="00B56496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B56496">
        <w:rPr>
          <w:rFonts w:ascii="Arial" w:hAnsi="Arial" w:cs="Arial"/>
          <w:sz w:val="24"/>
          <w:szCs w:val="24"/>
        </w:rPr>
        <w:t>The myAvatar</w:t>
      </w:r>
      <w:r w:rsidR="00273178" w:rsidRPr="00B56496">
        <w:rPr>
          <w:rFonts w:ascii="Arial" w:hAnsi="Arial" w:cs="Arial"/>
          <w:sz w:val="24"/>
          <w:szCs w:val="24"/>
        </w:rPr>
        <w:t xml:space="preserve"> now includes a new report titled the CBO</w:t>
      </w:r>
      <w:r w:rsidRPr="00B56496">
        <w:rPr>
          <w:rFonts w:ascii="Arial" w:hAnsi="Arial" w:cs="Arial"/>
          <w:sz w:val="24"/>
          <w:szCs w:val="24"/>
        </w:rPr>
        <w:t xml:space="preserve"> Invoice Report</w:t>
      </w:r>
      <w:r w:rsidR="00273178" w:rsidRPr="00B56496">
        <w:rPr>
          <w:rFonts w:ascii="Arial" w:hAnsi="Arial" w:cs="Arial"/>
          <w:sz w:val="24"/>
          <w:szCs w:val="24"/>
        </w:rPr>
        <w:t>. This report should be used to identify services that were rendered and entered in myAvatar to request FFS reimbursement</w:t>
      </w:r>
      <w:r w:rsidRPr="00B56496">
        <w:rPr>
          <w:rFonts w:ascii="Arial" w:hAnsi="Arial" w:cs="Arial"/>
          <w:sz w:val="24"/>
          <w:szCs w:val="24"/>
        </w:rPr>
        <w:t xml:space="preserve">. </w:t>
      </w:r>
    </w:p>
    <w:p w14:paraId="0BB02748" w14:textId="77777777" w:rsidR="00C65996" w:rsidRDefault="00C65996" w:rsidP="003517CD">
      <w:pPr>
        <w:pStyle w:val="BodyText"/>
        <w:spacing w:before="73"/>
        <w:ind w:left="573"/>
        <w:rPr>
          <w:rFonts w:ascii="Arial" w:hAnsi="Arial" w:cs="Arial"/>
          <w:sz w:val="24"/>
          <w:szCs w:val="24"/>
        </w:rPr>
      </w:pPr>
    </w:p>
    <w:p w14:paraId="1E045948" w14:textId="77777777" w:rsidR="00B56496" w:rsidRPr="00B56496" w:rsidRDefault="003517CD" w:rsidP="00B56496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How often can CBOs submit their File Import/CBO837 files to DBH?</w:t>
      </w:r>
    </w:p>
    <w:p w14:paraId="4E9AAC2C" w14:textId="77777777" w:rsidR="00BD715B" w:rsidRDefault="00C65996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B56496">
        <w:rPr>
          <w:rFonts w:ascii="Arial" w:hAnsi="Arial" w:cs="Arial"/>
          <w:sz w:val="24"/>
          <w:szCs w:val="24"/>
        </w:rPr>
        <w:t>CBOs can submit multiple service files</w:t>
      </w:r>
      <w:r w:rsidR="00273178" w:rsidRPr="00B56496">
        <w:rPr>
          <w:rFonts w:ascii="Arial" w:hAnsi="Arial" w:cs="Arial"/>
          <w:sz w:val="24"/>
          <w:szCs w:val="24"/>
        </w:rPr>
        <w:t xml:space="preserve"> however they need to be submitted by the 10</w:t>
      </w:r>
      <w:r w:rsidR="00273178" w:rsidRPr="009A2C62">
        <w:rPr>
          <w:rFonts w:ascii="Arial" w:hAnsi="Arial" w:cs="Arial"/>
          <w:sz w:val="24"/>
          <w:szCs w:val="24"/>
          <w:vertAlign w:val="superscript"/>
        </w:rPr>
        <w:t>th</w:t>
      </w:r>
      <w:r w:rsidR="00273178" w:rsidRPr="00B56496">
        <w:rPr>
          <w:rFonts w:ascii="Arial" w:hAnsi="Arial" w:cs="Arial"/>
          <w:sz w:val="24"/>
          <w:szCs w:val="24"/>
        </w:rPr>
        <w:t xml:space="preserve"> of the month. Files submitted after the 10</w:t>
      </w:r>
      <w:r w:rsidR="00273178" w:rsidRPr="009A2C62">
        <w:rPr>
          <w:rFonts w:ascii="Arial" w:hAnsi="Arial" w:cs="Arial"/>
          <w:sz w:val="24"/>
          <w:szCs w:val="24"/>
          <w:vertAlign w:val="superscript"/>
        </w:rPr>
        <w:t>th</w:t>
      </w:r>
      <w:r w:rsidR="00273178" w:rsidRPr="00B56496">
        <w:rPr>
          <w:rFonts w:ascii="Arial" w:hAnsi="Arial" w:cs="Arial"/>
          <w:sz w:val="24"/>
          <w:szCs w:val="24"/>
        </w:rPr>
        <w:t xml:space="preserve"> will be processed in the order received and may experience delays</w:t>
      </w:r>
      <w:r w:rsidRPr="00B56496">
        <w:rPr>
          <w:rFonts w:ascii="Arial" w:hAnsi="Arial" w:cs="Arial"/>
          <w:sz w:val="24"/>
          <w:szCs w:val="24"/>
        </w:rPr>
        <w:t xml:space="preserve">. </w:t>
      </w:r>
    </w:p>
    <w:p w14:paraId="67EFCCE8" w14:textId="77777777" w:rsidR="00BD715B" w:rsidRDefault="00BD715B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576B4450" w14:textId="4E9F9BD7" w:rsidR="00BD715B" w:rsidRPr="00BD715B" w:rsidRDefault="00BD715B" w:rsidP="00BD715B">
      <w:pPr>
        <w:pStyle w:val="ListParagraph"/>
        <w:numPr>
          <w:ilvl w:val="0"/>
          <w:numId w:val="1"/>
        </w:numPr>
        <w:rPr>
          <w:rFonts w:eastAsia="Times New Roman"/>
          <w:b/>
          <w:bCs/>
          <w:color w:val="244061" w:themeColor="accent1" w:themeShade="80"/>
          <w:sz w:val="24"/>
          <w:szCs w:val="24"/>
        </w:rPr>
      </w:pPr>
      <w:r w:rsidRPr="00BD715B">
        <w:rPr>
          <w:rFonts w:eastAsia="Times New Roman"/>
          <w:b/>
          <w:bCs/>
          <w:color w:val="244061" w:themeColor="accent1" w:themeShade="80"/>
          <w:sz w:val="24"/>
          <w:szCs w:val="24"/>
        </w:rPr>
        <w:t>Who does a CBO contact if they have issues accessing the myAvatar CBO Invoice Report?</w:t>
      </w:r>
    </w:p>
    <w:p w14:paraId="41090AD4" w14:textId="76838E44" w:rsidR="00BD715B" w:rsidRDefault="00BD715B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BD715B">
        <w:rPr>
          <w:rFonts w:ascii="Arial" w:hAnsi="Arial" w:cs="Arial"/>
          <w:sz w:val="24"/>
          <w:szCs w:val="24"/>
        </w:rPr>
        <w:t>IHIT can be contacted if there are questions about CBO Invoice accuracy.</w:t>
      </w:r>
      <w:r w:rsidRPr="00B56496">
        <w:rPr>
          <w:rFonts w:ascii="Arial" w:hAnsi="Arial" w:cs="Arial"/>
          <w:sz w:val="24"/>
          <w:szCs w:val="24"/>
        </w:rPr>
        <w:t xml:space="preserve"> </w:t>
      </w:r>
    </w:p>
    <w:p w14:paraId="379B78AA" w14:textId="77777777" w:rsidR="00BD715B" w:rsidRDefault="00BD715B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7694EEE3" w14:textId="1CAF45F5" w:rsidR="00BD715B" w:rsidRPr="00B56496" w:rsidRDefault="000C772A" w:rsidP="00BD715B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 w:rsidRPr="000C772A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Does the new CBO Invoicing Report replace the Revenue Report in myAvatar?</w:t>
      </w:r>
    </w:p>
    <w:p w14:paraId="65586F48" w14:textId="20DC8F61" w:rsidR="000C772A" w:rsidRPr="000C772A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t>No. The CBO Invoice Report does not replace the Revenue Report. These reports serve different purposes.</w:t>
      </w:r>
      <w:r>
        <w:rPr>
          <w:rFonts w:ascii="Arial" w:hAnsi="Arial" w:cs="Arial"/>
          <w:sz w:val="24"/>
          <w:szCs w:val="24"/>
        </w:rPr>
        <w:t xml:space="preserve"> </w:t>
      </w:r>
      <w:r w:rsidRPr="000C772A">
        <w:rPr>
          <w:rFonts w:ascii="Arial" w:hAnsi="Arial" w:cs="Arial"/>
          <w:sz w:val="24"/>
          <w:szCs w:val="24"/>
        </w:rPr>
        <w:t>The CBO Invoice Report is used to identify services eligible to be reimbursed through the monthly Fee-For-Service (FFS) invoice submission to DBH.</w:t>
      </w:r>
      <w:r>
        <w:rPr>
          <w:rFonts w:ascii="Arial" w:hAnsi="Arial" w:cs="Arial"/>
          <w:sz w:val="24"/>
          <w:szCs w:val="24"/>
        </w:rPr>
        <w:t xml:space="preserve"> </w:t>
      </w:r>
      <w:r w:rsidRPr="000C772A">
        <w:rPr>
          <w:rFonts w:ascii="Arial" w:hAnsi="Arial" w:cs="Arial"/>
          <w:sz w:val="24"/>
          <w:szCs w:val="24"/>
        </w:rPr>
        <w:t>The Revenue Report should continue to be used by CBOs to monitor and reconcile service activity, including:</w:t>
      </w:r>
    </w:p>
    <w:p w14:paraId="0CB215CB" w14:textId="77777777" w:rsidR="000C772A" w:rsidRPr="000C772A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tab/>
        <w:t>Services that have been billed</w:t>
      </w:r>
    </w:p>
    <w:p w14:paraId="26FAD128" w14:textId="77777777" w:rsidR="000C772A" w:rsidRPr="000C772A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tab/>
        <w:t>Services that remain unbilled</w:t>
      </w:r>
    </w:p>
    <w:p w14:paraId="7F36BF26" w14:textId="77777777" w:rsidR="000C772A" w:rsidRPr="000C772A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lastRenderedPageBreak/>
        <w:tab/>
        <w:t>Services that have been claimed</w:t>
      </w:r>
    </w:p>
    <w:p w14:paraId="25A6B2CB" w14:textId="725009EA" w:rsidR="00BD715B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tab/>
        <w:t>Services that were denied</w:t>
      </w:r>
    </w:p>
    <w:p w14:paraId="0715CEE2" w14:textId="77777777" w:rsidR="00BD715B" w:rsidRDefault="00BD715B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1AFEC728" w14:textId="1187229A" w:rsidR="000C772A" w:rsidRPr="00B56496" w:rsidRDefault="000C772A" w:rsidP="000C772A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 w:rsidRPr="000C772A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What are the roles of DBH Fiscal and Revenue Cycle in the FFS invoice and billing process</w:t>
      </w:r>
      <w:r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?</w:t>
      </w:r>
    </w:p>
    <w:p w14:paraId="3B2B0014" w14:textId="6329E8BC" w:rsidR="000C772A" w:rsidRDefault="000C772A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 w:rsidRPr="000C772A">
        <w:rPr>
          <w:rFonts w:ascii="Arial" w:hAnsi="Arial" w:cs="Arial"/>
          <w:sz w:val="24"/>
          <w:szCs w:val="24"/>
        </w:rPr>
        <w:t xml:space="preserve">Revenue Cycle focuses on billing and claiming </w:t>
      </w:r>
      <w:r w:rsidR="003E3E0C">
        <w:rPr>
          <w:rFonts w:ascii="Arial" w:hAnsi="Arial" w:cs="Arial"/>
          <w:sz w:val="24"/>
          <w:szCs w:val="24"/>
        </w:rPr>
        <w:t xml:space="preserve">of </w:t>
      </w:r>
      <w:r w:rsidRPr="000C772A">
        <w:rPr>
          <w:rFonts w:ascii="Arial" w:hAnsi="Arial" w:cs="Arial"/>
          <w:sz w:val="24"/>
          <w:szCs w:val="24"/>
        </w:rPr>
        <w:t>services, while Fiscal manages the</w:t>
      </w:r>
      <w:r w:rsidR="003E3E0C">
        <w:rPr>
          <w:rFonts w:ascii="Arial" w:hAnsi="Arial" w:cs="Arial"/>
          <w:sz w:val="24"/>
          <w:szCs w:val="24"/>
        </w:rPr>
        <w:t xml:space="preserve"> budgeting,</w:t>
      </w:r>
      <w:r w:rsidRPr="000C772A">
        <w:rPr>
          <w:rFonts w:ascii="Arial" w:hAnsi="Arial" w:cs="Arial"/>
          <w:sz w:val="24"/>
          <w:szCs w:val="24"/>
        </w:rPr>
        <w:t xml:space="preserve"> invoicing and payment process for CBO providers.</w:t>
      </w:r>
      <w:r w:rsidRPr="00B56496">
        <w:rPr>
          <w:rFonts w:ascii="Arial" w:hAnsi="Arial" w:cs="Arial"/>
          <w:sz w:val="24"/>
          <w:szCs w:val="24"/>
        </w:rPr>
        <w:t xml:space="preserve"> </w:t>
      </w:r>
    </w:p>
    <w:p w14:paraId="7628FF6C" w14:textId="77777777" w:rsidR="00940864" w:rsidRDefault="00940864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7AB0ED4A" w14:textId="7142C056" w:rsidR="00940864" w:rsidRPr="00B56496" w:rsidRDefault="00025C39" w:rsidP="00940864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Do CBOs need to provide </w:t>
      </w:r>
      <w:r w:rsidR="00E1666C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budget/cost information for</w:t>
      </w:r>
      <w:r w:rsidR="00F66FA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 </w:t>
      </w:r>
      <w:r w:rsidR="00676962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indirect </w:t>
      </w:r>
      <w:r w:rsidR="008F199E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cost</w:t>
      </w:r>
      <w:r w:rsidR="00BF49B4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 for</w:t>
      </w:r>
      <w:r w:rsidR="00E1666C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 FFS modes of service</w:t>
      </w:r>
      <w:r w:rsidR="00940864"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?</w:t>
      </w:r>
    </w:p>
    <w:p w14:paraId="708C279E" w14:textId="12C9C5BF" w:rsidR="00940864" w:rsidRDefault="00E1666C" w:rsidP="00940864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No, CBOs do not need to provide </w:t>
      </w:r>
      <w:r w:rsidR="009E4781">
        <w:rPr>
          <w:rFonts w:ascii="Arial" w:hAnsi="Arial" w:cs="Arial"/>
          <w:sz w:val="24"/>
          <w:szCs w:val="24"/>
        </w:rPr>
        <w:t>supporting budget/cost information for FFS modes of service as the FFS rates are all inclusive</w:t>
      </w:r>
      <w:r w:rsidR="00940864" w:rsidRPr="000C772A">
        <w:rPr>
          <w:rFonts w:ascii="Arial" w:hAnsi="Arial" w:cs="Arial"/>
          <w:sz w:val="24"/>
          <w:szCs w:val="24"/>
        </w:rPr>
        <w:t>.</w:t>
      </w:r>
      <w:r w:rsidR="00940864" w:rsidRPr="00B56496">
        <w:rPr>
          <w:rFonts w:ascii="Arial" w:hAnsi="Arial" w:cs="Arial"/>
          <w:sz w:val="24"/>
          <w:szCs w:val="24"/>
        </w:rPr>
        <w:t xml:space="preserve"> </w:t>
      </w:r>
    </w:p>
    <w:p w14:paraId="11D4EA83" w14:textId="77777777" w:rsidR="00940864" w:rsidRDefault="00940864" w:rsidP="000C772A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426AE9FE" w14:textId="349EF806" w:rsidR="00960BC5" w:rsidRPr="00B56496" w:rsidRDefault="00960BC5" w:rsidP="00960BC5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Do CBOs need to provide budget/cost information for </w:t>
      </w:r>
      <w:r w:rsidR="008F199E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in</w:t>
      </w: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direct </w:t>
      </w:r>
      <w:r w:rsidR="008F199E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cost</w:t>
      </w: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 xml:space="preserve"> for </w:t>
      </w:r>
      <w:r w:rsidR="001908E8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non-</w:t>
      </w: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FFS modes of service</w:t>
      </w:r>
      <w:r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?</w:t>
      </w:r>
    </w:p>
    <w:p w14:paraId="1A9F9D80" w14:textId="707AD61A" w:rsidR="00960BC5" w:rsidRDefault="001908E8" w:rsidP="00960BC5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Yes</w:t>
      </w:r>
      <w:r w:rsidR="00960BC5">
        <w:rPr>
          <w:rFonts w:ascii="Arial" w:hAnsi="Arial" w:cs="Arial"/>
          <w:sz w:val="24"/>
          <w:szCs w:val="24"/>
        </w:rPr>
        <w:t xml:space="preserve">, CBOs do need to provide supporting budget/cost information for </w:t>
      </w:r>
      <w:r>
        <w:rPr>
          <w:rFonts w:ascii="Arial" w:hAnsi="Arial" w:cs="Arial"/>
          <w:sz w:val="24"/>
          <w:szCs w:val="24"/>
        </w:rPr>
        <w:t>non-</w:t>
      </w:r>
      <w:r w:rsidR="00960BC5">
        <w:rPr>
          <w:rFonts w:ascii="Arial" w:hAnsi="Arial" w:cs="Arial"/>
          <w:sz w:val="24"/>
          <w:szCs w:val="24"/>
        </w:rPr>
        <w:t>FFS modes of service as the</w:t>
      </w:r>
      <w:r>
        <w:rPr>
          <w:rFonts w:ascii="Arial" w:hAnsi="Arial" w:cs="Arial"/>
          <w:sz w:val="24"/>
          <w:szCs w:val="24"/>
        </w:rPr>
        <w:t xml:space="preserve">y </w:t>
      </w:r>
      <w:r w:rsidR="00960BC5">
        <w:rPr>
          <w:rFonts w:ascii="Arial" w:hAnsi="Arial" w:cs="Arial"/>
          <w:sz w:val="24"/>
          <w:szCs w:val="24"/>
        </w:rPr>
        <w:t xml:space="preserve">are </w:t>
      </w:r>
      <w:r w:rsidR="00876D46">
        <w:rPr>
          <w:rFonts w:ascii="Arial" w:hAnsi="Arial" w:cs="Arial"/>
          <w:sz w:val="24"/>
          <w:szCs w:val="24"/>
        </w:rPr>
        <w:t>cost-based</w:t>
      </w:r>
      <w:r w:rsidR="00960BC5" w:rsidRPr="000C772A">
        <w:rPr>
          <w:rFonts w:ascii="Arial" w:hAnsi="Arial" w:cs="Arial"/>
          <w:sz w:val="24"/>
          <w:szCs w:val="24"/>
        </w:rPr>
        <w:t>.</w:t>
      </w:r>
      <w:r w:rsidR="00960BC5" w:rsidRPr="00B56496">
        <w:rPr>
          <w:rFonts w:ascii="Arial" w:hAnsi="Arial" w:cs="Arial"/>
          <w:sz w:val="24"/>
          <w:szCs w:val="24"/>
        </w:rPr>
        <w:t xml:space="preserve"> </w:t>
      </w:r>
    </w:p>
    <w:p w14:paraId="6A40D3A4" w14:textId="77777777" w:rsidR="00BD715B" w:rsidRDefault="00BD715B" w:rsidP="00BD715B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</w:p>
    <w:p w14:paraId="43C4EBA0" w14:textId="2606C47D" w:rsidR="00F545B9" w:rsidRPr="00B56496" w:rsidRDefault="003C1AE7" w:rsidP="00F545B9">
      <w:pPr>
        <w:pStyle w:val="BodyText"/>
        <w:numPr>
          <w:ilvl w:val="0"/>
          <w:numId w:val="1"/>
        </w:numPr>
        <w:spacing w:before="73"/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</w:pPr>
      <w:r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Is indirect cost still limited to 15%</w:t>
      </w:r>
      <w:r w:rsidR="00F545B9" w:rsidRPr="00B56496">
        <w:rPr>
          <w:rFonts w:ascii="Arial" w:hAnsi="Arial" w:cs="Arial"/>
          <w:b/>
          <w:bCs/>
          <w:color w:val="244061" w:themeColor="accent1" w:themeShade="80"/>
          <w:sz w:val="24"/>
          <w:szCs w:val="24"/>
        </w:rPr>
        <w:t>?</w:t>
      </w:r>
    </w:p>
    <w:p w14:paraId="74903728" w14:textId="668948E8" w:rsidR="00F545B9" w:rsidRDefault="00F545B9" w:rsidP="00F545B9">
      <w:pPr>
        <w:pStyle w:val="BodyText"/>
        <w:spacing w:before="73"/>
        <w:ind w:left="3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Yes</w:t>
      </w:r>
      <w:r w:rsidR="00EE7D47">
        <w:rPr>
          <w:rFonts w:ascii="Arial" w:hAnsi="Arial" w:cs="Arial"/>
          <w:sz w:val="24"/>
          <w:szCs w:val="24"/>
        </w:rPr>
        <w:t>,</w:t>
      </w:r>
      <w:r w:rsidR="003C1AE7">
        <w:rPr>
          <w:rFonts w:ascii="Arial" w:hAnsi="Arial" w:cs="Arial"/>
          <w:sz w:val="24"/>
          <w:szCs w:val="24"/>
        </w:rPr>
        <w:t xml:space="preserve"> f</w:t>
      </w:r>
      <w:r>
        <w:rPr>
          <w:rFonts w:ascii="Arial" w:hAnsi="Arial" w:cs="Arial"/>
          <w:sz w:val="24"/>
          <w:szCs w:val="24"/>
        </w:rPr>
        <w:t>or non-FFS modes of service as they are cost-based</w:t>
      </w:r>
      <w:r w:rsidR="003C1AE7">
        <w:rPr>
          <w:rFonts w:ascii="Arial" w:hAnsi="Arial" w:cs="Arial"/>
          <w:sz w:val="24"/>
          <w:szCs w:val="24"/>
        </w:rPr>
        <w:t xml:space="preserve"> unless</w:t>
      </w:r>
      <w:r w:rsidR="00273D1A">
        <w:rPr>
          <w:rFonts w:ascii="Arial" w:hAnsi="Arial" w:cs="Arial"/>
          <w:sz w:val="24"/>
          <w:szCs w:val="24"/>
        </w:rPr>
        <w:t xml:space="preserve"> CBOs have a higher federal</w:t>
      </w:r>
      <w:r w:rsidR="00C0006D">
        <w:rPr>
          <w:rFonts w:ascii="Arial" w:hAnsi="Arial" w:cs="Arial"/>
          <w:sz w:val="24"/>
          <w:szCs w:val="24"/>
        </w:rPr>
        <w:t xml:space="preserve"> negotiat</w:t>
      </w:r>
      <w:r w:rsidR="00273D1A">
        <w:rPr>
          <w:rFonts w:ascii="Arial" w:hAnsi="Arial" w:cs="Arial"/>
          <w:sz w:val="24"/>
          <w:szCs w:val="24"/>
        </w:rPr>
        <w:t>ed rate</w:t>
      </w:r>
      <w:r w:rsidR="009B2809">
        <w:rPr>
          <w:rFonts w:ascii="Arial" w:hAnsi="Arial" w:cs="Arial"/>
          <w:sz w:val="24"/>
          <w:szCs w:val="24"/>
        </w:rPr>
        <w:t xml:space="preserve">.  No, for FFS </w:t>
      </w:r>
      <w:r w:rsidR="007C3E90">
        <w:rPr>
          <w:rFonts w:ascii="Arial" w:hAnsi="Arial" w:cs="Arial"/>
          <w:sz w:val="24"/>
          <w:szCs w:val="24"/>
        </w:rPr>
        <w:t>modes of service as per # 20 above, FFS rates are all inclusive.</w:t>
      </w:r>
    </w:p>
    <w:p w14:paraId="5F57D15E" w14:textId="53A9B426" w:rsidR="007B7D29" w:rsidRDefault="007B7D29" w:rsidP="007B7D29">
      <w:pPr>
        <w:pStyle w:val="BodyText"/>
        <w:spacing w:before="73"/>
        <w:ind w:left="573"/>
        <w:rPr>
          <w:rFonts w:ascii="Arial" w:hAnsi="Arial" w:cs="Arial"/>
          <w:sz w:val="24"/>
          <w:szCs w:val="24"/>
        </w:rPr>
      </w:pPr>
    </w:p>
    <w:p w14:paraId="71126A5E" w14:textId="7ED2C072" w:rsidR="007B7D29" w:rsidRDefault="007B7D29" w:rsidP="00733AD2">
      <w:pPr>
        <w:pStyle w:val="BodyText"/>
        <w:spacing w:before="73"/>
        <w:ind w:left="573"/>
        <w:rPr>
          <w:rFonts w:ascii="Arial" w:hAnsi="Arial" w:cs="Arial"/>
          <w:sz w:val="24"/>
          <w:szCs w:val="24"/>
        </w:rPr>
      </w:pPr>
    </w:p>
    <w:p w14:paraId="3AC2A87B" w14:textId="023F1DF1" w:rsidR="00C65996" w:rsidRPr="00113331" w:rsidRDefault="00C65996" w:rsidP="009A2C62">
      <w:pPr>
        <w:pStyle w:val="BodyText"/>
        <w:spacing w:before="73"/>
        <w:rPr>
          <w:rFonts w:ascii="Arial" w:hAnsi="Arial" w:cs="Arial"/>
          <w:sz w:val="24"/>
          <w:szCs w:val="24"/>
        </w:rPr>
      </w:pPr>
    </w:p>
    <w:sectPr w:rsidR="00C65996" w:rsidRPr="00113331">
      <w:footerReference w:type="default" r:id="rId8"/>
      <w:pgSz w:w="12240" w:h="15840"/>
      <w:pgMar w:top="1600" w:right="1800" w:bottom="980" w:left="1440" w:header="0" w:footer="7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EECAAF" w14:textId="77777777" w:rsidR="00112AAF" w:rsidRDefault="00112AAF">
      <w:r>
        <w:separator/>
      </w:r>
    </w:p>
  </w:endnote>
  <w:endnote w:type="continuationSeparator" w:id="0">
    <w:p w14:paraId="1A7F1EA1" w14:textId="77777777" w:rsidR="00112AAF" w:rsidRDefault="00112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B505" w14:textId="77777777" w:rsidR="007A4F5A" w:rsidRDefault="00C12B28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02336" behindDoc="1" locked="0" layoutInCell="1" allowOverlap="1" wp14:anchorId="0DF0B50A" wp14:editId="0DF0B50B">
              <wp:simplePos x="0" y="0"/>
              <wp:positionH relativeFrom="page">
                <wp:posOffset>5922415</wp:posOffset>
              </wp:positionH>
              <wp:positionV relativeFrom="page">
                <wp:posOffset>9417531</wp:posOffset>
              </wp:positionV>
              <wp:extent cx="595630" cy="18034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563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F0B50E" w14:textId="0CB90DEB" w:rsidR="007A4F5A" w:rsidRDefault="007A4F5A">
                          <w:pPr>
                            <w:pStyle w:val="BodyText"/>
                            <w:spacing w:before="11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F0B50A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466.35pt;margin-top:741.55pt;width:46.9pt;height:14.2pt;z-index:-1581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" filled="f" stroked="f">
              <v:textbox inset="0,0,0,0">
                <w:txbxContent>
                  <w:p w14:paraId="0DF0B50E" w14:textId="0CB90DEB" w:rsidR="007A4F5A" w:rsidRDefault="007A4F5A">
                    <w:pPr>
                      <w:pStyle w:val="BodyText"/>
                      <w:spacing w:before="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467A6" w14:textId="77777777" w:rsidR="00112AAF" w:rsidRDefault="00112AAF">
      <w:r>
        <w:separator/>
      </w:r>
    </w:p>
  </w:footnote>
  <w:footnote w:type="continuationSeparator" w:id="0">
    <w:p w14:paraId="252D6FCC" w14:textId="77777777" w:rsidR="00112AAF" w:rsidRDefault="00112A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F6F68"/>
    <w:multiLevelType w:val="hybridMultilevel"/>
    <w:tmpl w:val="2104EBDC"/>
    <w:lvl w:ilvl="0" w:tplc="C10EBADC">
      <w:start w:val="1"/>
      <w:numFmt w:val="upperLetter"/>
      <w:lvlText w:val="%1.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3" w:hanging="360"/>
      </w:pPr>
    </w:lvl>
    <w:lvl w:ilvl="2" w:tplc="0409001B" w:tentative="1">
      <w:start w:val="1"/>
      <w:numFmt w:val="lowerRoman"/>
      <w:lvlText w:val="%3."/>
      <w:lvlJc w:val="right"/>
      <w:pPr>
        <w:ind w:left="2373" w:hanging="180"/>
      </w:pPr>
    </w:lvl>
    <w:lvl w:ilvl="3" w:tplc="0409000F" w:tentative="1">
      <w:start w:val="1"/>
      <w:numFmt w:val="decimal"/>
      <w:lvlText w:val="%4."/>
      <w:lvlJc w:val="left"/>
      <w:pPr>
        <w:ind w:left="3093" w:hanging="360"/>
      </w:pPr>
    </w:lvl>
    <w:lvl w:ilvl="4" w:tplc="04090019" w:tentative="1">
      <w:start w:val="1"/>
      <w:numFmt w:val="lowerLetter"/>
      <w:lvlText w:val="%5."/>
      <w:lvlJc w:val="left"/>
      <w:pPr>
        <w:ind w:left="3813" w:hanging="360"/>
      </w:pPr>
    </w:lvl>
    <w:lvl w:ilvl="5" w:tplc="0409001B" w:tentative="1">
      <w:start w:val="1"/>
      <w:numFmt w:val="lowerRoman"/>
      <w:lvlText w:val="%6."/>
      <w:lvlJc w:val="right"/>
      <w:pPr>
        <w:ind w:left="4533" w:hanging="180"/>
      </w:pPr>
    </w:lvl>
    <w:lvl w:ilvl="6" w:tplc="0409000F" w:tentative="1">
      <w:start w:val="1"/>
      <w:numFmt w:val="decimal"/>
      <w:lvlText w:val="%7."/>
      <w:lvlJc w:val="left"/>
      <w:pPr>
        <w:ind w:left="5253" w:hanging="360"/>
      </w:pPr>
    </w:lvl>
    <w:lvl w:ilvl="7" w:tplc="04090019" w:tentative="1">
      <w:start w:val="1"/>
      <w:numFmt w:val="lowerLetter"/>
      <w:lvlText w:val="%8."/>
      <w:lvlJc w:val="left"/>
      <w:pPr>
        <w:ind w:left="5973" w:hanging="360"/>
      </w:pPr>
    </w:lvl>
    <w:lvl w:ilvl="8" w:tplc="0409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1" w15:restartNumberingAfterBreak="0">
    <w:nsid w:val="1772369D"/>
    <w:multiLevelType w:val="multilevel"/>
    <w:tmpl w:val="BA609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86CA7"/>
    <w:multiLevelType w:val="hybridMultilevel"/>
    <w:tmpl w:val="0DF00DB8"/>
    <w:lvl w:ilvl="0" w:tplc="EA9AA95E">
      <w:start w:val="1"/>
      <w:numFmt w:val="upperLetter"/>
      <w:lvlText w:val="%1.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3" w:hanging="360"/>
      </w:pPr>
    </w:lvl>
    <w:lvl w:ilvl="2" w:tplc="0409001B" w:tentative="1">
      <w:start w:val="1"/>
      <w:numFmt w:val="lowerRoman"/>
      <w:lvlText w:val="%3."/>
      <w:lvlJc w:val="right"/>
      <w:pPr>
        <w:ind w:left="2373" w:hanging="180"/>
      </w:pPr>
    </w:lvl>
    <w:lvl w:ilvl="3" w:tplc="0409000F" w:tentative="1">
      <w:start w:val="1"/>
      <w:numFmt w:val="decimal"/>
      <w:lvlText w:val="%4."/>
      <w:lvlJc w:val="left"/>
      <w:pPr>
        <w:ind w:left="3093" w:hanging="360"/>
      </w:pPr>
    </w:lvl>
    <w:lvl w:ilvl="4" w:tplc="04090019" w:tentative="1">
      <w:start w:val="1"/>
      <w:numFmt w:val="lowerLetter"/>
      <w:lvlText w:val="%5."/>
      <w:lvlJc w:val="left"/>
      <w:pPr>
        <w:ind w:left="3813" w:hanging="360"/>
      </w:pPr>
    </w:lvl>
    <w:lvl w:ilvl="5" w:tplc="0409001B" w:tentative="1">
      <w:start w:val="1"/>
      <w:numFmt w:val="lowerRoman"/>
      <w:lvlText w:val="%6."/>
      <w:lvlJc w:val="right"/>
      <w:pPr>
        <w:ind w:left="4533" w:hanging="180"/>
      </w:pPr>
    </w:lvl>
    <w:lvl w:ilvl="6" w:tplc="0409000F" w:tentative="1">
      <w:start w:val="1"/>
      <w:numFmt w:val="decimal"/>
      <w:lvlText w:val="%7."/>
      <w:lvlJc w:val="left"/>
      <w:pPr>
        <w:ind w:left="5253" w:hanging="360"/>
      </w:pPr>
    </w:lvl>
    <w:lvl w:ilvl="7" w:tplc="04090019" w:tentative="1">
      <w:start w:val="1"/>
      <w:numFmt w:val="lowerLetter"/>
      <w:lvlText w:val="%8."/>
      <w:lvlJc w:val="left"/>
      <w:pPr>
        <w:ind w:left="5973" w:hanging="360"/>
      </w:pPr>
    </w:lvl>
    <w:lvl w:ilvl="8" w:tplc="0409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3" w15:restartNumberingAfterBreak="0">
    <w:nsid w:val="33FB7086"/>
    <w:multiLevelType w:val="multilevel"/>
    <w:tmpl w:val="4BBCC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DD2488"/>
    <w:multiLevelType w:val="multilevel"/>
    <w:tmpl w:val="657A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5454EC"/>
    <w:multiLevelType w:val="hybridMultilevel"/>
    <w:tmpl w:val="F1FC04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4A6003"/>
    <w:multiLevelType w:val="hybridMultilevel"/>
    <w:tmpl w:val="D2FA4786"/>
    <w:lvl w:ilvl="0" w:tplc="531E390A">
      <w:start w:val="1"/>
      <w:numFmt w:val="decimal"/>
      <w:lvlText w:val="%1."/>
      <w:lvlJc w:val="left"/>
      <w:pPr>
        <w:ind w:left="573" w:hanging="262"/>
      </w:pPr>
      <w:rPr>
        <w:rFonts w:hint="default"/>
        <w:spacing w:val="-1"/>
        <w:w w:val="94"/>
        <w:lang w:val="en-US" w:eastAsia="en-US" w:bidi="ar-SA"/>
      </w:rPr>
    </w:lvl>
    <w:lvl w:ilvl="1" w:tplc="C1BA8B18">
      <w:numFmt w:val="bullet"/>
      <w:lvlText w:val="•"/>
      <w:lvlJc w:val="left"/>
      <w:pPr>
        <w:ind w:left="1422" w:hanging="262"/>
      </w:pPr>
      <w:rPr>
        <w:rFonts w:hint="default"/>
        <w:lang w:val="en-US" w:eastAsia="en-US" w:bidi="ar-SA"/>
      </w:rPr>
    </w:lvl>
    <w:lvl w:ilvl="2" w:tplc="A7420AF6">
      <w:numFmt w:val="bullet"/>
      <w:lvlText w:val="•"/>
      <w:lvlJc w:val="left"/>
      <w:pPr>
        <w:ind w:left="2264" w:hanging="262"/>
      </w:pPr>
      <w:rPr>
        <w:rFonts w:hint="default"/>
        <w:lang w:val="en-US" w:eastAsia="en-US" w:bidi="ar-SA"/>
      </w:rPr>
    </w:lvl>
    <w:lvl w:ilvl="3" w:tplc="BCDCDD3E">
      <w:numFmt w:val="bullet"/>
      <w:lvlText w:val="•"/>
      <w:lvlJc w:val="left"/>
      <w:pPr>
        <w:ind w:left="3106" w:hanging="262"/>
      </w:pPr>
      <w:rPr>
        <w:rFonts w:hint="default"/>
        <w:lang w:val="en-US" w:eastAsia="en-US" w:bidi="ar-SA"/>
      </w:rPr>
    </w:lvl>
    <w:lvl w:ilvl="4" w:tplc="438CA32A">
      <w:numFmt w:val="bullet"/>
      <w:lvlText w:val="•"/>
      <w:lvlJc w:val="left"/>
      <w:pPr>
        <w:ind w:left="3948" w:hanging="262"/>
      </w:pPr>
      <w:rPr>
        <w:rFonts w:hint="default"/>
        <w:lang w:val="en-US" w:eastAsia="en-US" w:bidi="ar-SA"/>
      </w:rPr>
    </w:lvl>
    <w:lvl w:ilvl="5" w:tplc="FAF6549E">
      <w:numFmt w:val="bullet"/>
      <w:lvlText w:val="•"/>
      <w:lvlJc w:val="left"/>
      <w:pPr>
        <w:ind w:left="4790" w:hanging="262"/>
      </w:pPr>
      <w:rPr>
        <w:rFonts w:hint="default"/>
        <w:lang w:val="en-US" w:eastAsia="en-US" w:bidi="ar-SA"/>
      </w:rPr>
    </w:lvl>
    <w:lvl w:ilvl="6" w:tplc="AACE3F8E">
      <w:numFmt w:val="bullet"/>
      <w:lvlText w:val="•"/>
      <w:lvlJc w:val="left"/>
      <w:pPr>
        <w:ind w:left="5632" w:hanging="262"/>
      </w:pPr>
      <w:rPr>
        <w:rFonts w:hint="default"/>
        <w:lang w:val="en-US" w:eastAsia="en-US" w:bidi="ar-SA"/>
      </w:rPr>
    </w:lvl>
    <w:lvl w:ilvl="7" w:tplc="78724EEC">
      <w:numFmt w:val="bullet"/>
      <w:lvlText w:val="•"/>
      <w:lvlJc w:val="left"/>
      <w:pPr>
        <w:ind w:left="6474" w:hanging="262"/>
      </w:pPr>
      <w:rPr>
        <w:rFonts w:hint="default"/>
        <w:lang w:val="en-US" w:eastAsia="en-US" w:bidi="ar-SA"/>
      </w:rPr>
    </w:lvl>
    <w:lvl w:ilvl="8" w:tplc="1F26424C">
      <w:numFmt w:val="bullet"/>
      <w:lvlText w:val="•"/>
      <w:lvlJc w:val="left"/>
      <w:pPr>
        <w:ind w:left="7316" w:hanging="262"/>
      </w:pPr>
      <w:rPr>
        <w:rFonts w:hint="default"/>
        <w:lang w:val="en-US" w:eastAsia="en-US" w:bidi="ar-SA"/>
      </w:rPr>
    </w:lvl>
  </w:abstractNum>
  <w:abstractNum w:abstractNumId="7" w15:restartNumberingAfterBreak="0">
    <w:nsid w:val="76851523"/>
    <w:multiLevelType w:val="hybridMultilevel"/>
    <w:tmpl w:val="3440F118"/>
    <w:lvl w:ilvl="0" w:tplc="65780B6A">
      <w:start w:val="1"/>
      <w:numFmt w:val="upperLetter"/>
      <w:lvlText w:val="%1.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3" w:hanging="360"/>
      </w:pPr>
    </w:lvl>
    <w:lvl w:ilvl="2" w:tplc="0409001B" w:tentative="1">
      <w:start w:val="1"/>
      <w:numFmt w:val="lowerRoman"/>
      <w:lvlText w:val="%3."/>
      <w:lvlJc w:val="right"/>
      <w:pPr>
        <w:ind w:left="2373" w:hanging="180"/>
      </w:pPr>
    </w:lvl>
    <w:lvl w:ilvl="3" w:tplc="0409000F" w:tentative="1">
      <w:start w:val="1"/>
      <w:numFmt w:val="decimal"/>
      <w:lvlText w:val="%4."/>
      <w:lvlJc w:val="left"/>
      <w:pPr>
        <w:ind w:left="3093" w:hanging="360"/>
      </w:pPr>
    </w:lvl>
    <w:lvl w:ilvl="4" w:tplc="04090019" w:tentative="1">
      <w:start w:val="1"/>
      <w:numFmt w:val="lowerLetter"/>
      <w:lvlText w:val="%5."/>
      <w:lvlJc w:val="left"/>
      <w:pPr>
        <w:ind w:left="3813" w:hanging="360"/>
      </w:pPr>
    </w:lvl>
    <w:lvl w:ilvl="5" w:tplc="0409001B" w:tentative="1">
      <w:start w:val="1"/>
      <w:numFmt w:val="lowerRoman"/>
      <w:lvlText w:val="%6."/>
      <w:lvlJc w:val="right"/>
      <w:pPr>
        <w:ind w:left="4533" w:hanging="180"/>
      </w:pPr>
    </w:lvl>
    <w:lvl w:ilvl="6" w:tplc="0409000F" w:tentative="1">
      <w:start w:val="1"/>
      <w:numFmt w:val="decimal"/>
      <w:lvlText w:val="%7."/>
      <w:lvlJc w:val="left"/>
      <w:pPr>
        <w:ind w:left="5253" w:hanging="360"/>
      </w:pPr>
    </w:lvl>
    <w:lvl w:ilvl="7" w:tplc="04090019" w:tentative="1">
      <w:start w:val="1"/>
      <w:numFmt w:val="lowerLetter"/>
      <w:lvlText w:val="%8."/>
      <w:lvlJc w:val="left"/>
      <w:pPr>
        <w:ind w:left="5973" w:hanging="360"/>
      </w:pPr>
    </w:lvl>
    <w:lvl w:ilvl="8" w:tplc="0409001B" w:tentative="1">
      <w:start w:val="1"/>
      <w:numFmt w:val="lowerRoman"/>
      <w:lvlText w:val="%9."/>
      <w:lvlJc w:val="right"/>
      <w:pPr>
        <w:ind w:left="6693" w:hanging="180"/>
      </w:pPr>
    </w:lvl>
  </w:abstractNum>
  <w:num w:numId="1" w16cid:durableId="1915507396">
    <w:abstractNumId w:val="6"/>
  </w:num>
  <w:num w:numId="2" w16cid:durableId="1746150046">
    <w:abstractNumId w:val="1"/>
  </w:num>
  <w:num w:numId="3" w16cid:durableId="295985793">
    <w:abstractNumId w:val="3"/>
  </w:num>
  <w:num w:numId="4" w16cid:durableId="386880916">
    <w:abstractNumId w:val="4"/>
  </w:num>
  <w:num w:numId="5" w16cid:durableId="1729692580">
    <w:abstractNumId w:val="0"/>
  </w:num>
  <w:num w:numId="6" w16cid:durableId="1378120614">
    <w:abstractNumId w:val="2"/>
  </w:num>
  <w:num w:numId="7" w16cid:durableId="1105081001">
    <w:abstractNumId w:val="7"/>
  </w:num>
  <w:num w:numId="8" w16cid:durableId="10769026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F5A"/>
    <w:rsid w:val="00025C39"/>
    <w:rsid w:val="00053341"/>
    <w:rsid w:val="0007242C"/>
    <w:rsid w:val="00094996"/>
    <w:rsid w:val="000B4488"/>
    <w:rsid w:val="000B561A"/>
    <w:rsid w:val="000C4981"/>
    <w:rsid w:val="000C772A"/>
    <w:rsid w:val="000D5DDF"/>
    <w:rsid w:val="000E31F0"/>
    <w:rsid w:val="00112AAF"/>
    <w:rsid w:val="00113331"/>
    <w:rsid w:val="001139F0"/>
    <w:rsid w:val="0016699A"/>
    <w:rsid w:val="00182DA2"/>
    <w:rsid w:val="0019049A"/>
    <w:rsid w:val="001908E8"/>
    <w:rsid w:val="001A38AE"/>
    <w:rsid w:val="001B4AAB"/>
    <w:rsid w:val="001C1274"/>
    <w:rsid w:val="00211162"/>
    <w:rsid w:val="002156A1"/>
    <w:rsid w:val="00221D3D"/>
    <w:rsid w:val="00233E6E"/>
    <w:rsid w:val="00252267"/>
    <w:rsid w:val="00273178"/>
    <w:rsid w:val="00273D1A"/>
    <w:rsid w:val="002906C7"/>
    <w:rsid w:val="002B3CAF"/>
    <w:rsid w:val="002D747B"/>
    <w:rsid w:val="002E0CF4"/>
    <w:rsid w:val="002F7E70"/>
    <w:rsid w:val="00324FA5"/>
    <w:rsid w:val="0034466D"/>
    <w:rsid w:val="00346F14"/>
    <w:rsid w:val="00351096"/>
    <w:rsid w:val="003517CD"/>
    <w:rsid w:val="00351B92"/>
    <w:rsid w:val="003528C3"/>
    <w:rsid w:val="003841EC"/>
    <w:rsid w:val="0039065C"/>
    <w:rsid w:val="0039702D"/>
    <w:rsid w:val="003A56F9"/>
    <w:rsid w:val="003C1AE7"/>
    <w:rsid w:val="003D0C58"/>
    <w:rsid w:val="003E3E0C"/>
    <w:rsid w:val="00415B2B"/>
    <w:rsid w:val="00431A67"/>
    <w:rsid w:val="0045520E"/>
    <w:rsid w:val="00456F2B"/>
    <w:rsid w:val="004863AF"/>
    <w:rsid w:val="004A583F"/>
    <w:rsid w:val="004C4B59"/>
    <w:rsid w:val="004D0F61"/>
    <w:rsid w:val="004D24FD"/>
    <w:rsid w:val="004E02F3"/>
    <w:rsid w:val="004F6624"/>
    <w:rsid w:val="005003F5"/>
    <w:rsid w:val="005063EA"/>
    <w:rsid w:val="00507F42"/>
    <w:rsid w:val="00522E4F"/>
    <w:rsid w:val="0055194E"/>
    <w:rsid w:val="00571A51"/>
    <w:rsid w:val="00575B5A"/>
    <w:rsid w:val="005D5C8B"/>
    <w:rsid w:val="005F0D51"/>
    <w:rsid w:val="005F3982"/>
    <w:rsid w:val="0060339A"/>
    <w:rsid w:val="00614D64"/>
    <w:rsid w:val="0061784B"/>
    <w:rsid w:val="00626C69"/>
    <w:rsid w:val="00647DEE"/>
    <w:rsid w:val="00652660"/>
    <w:rsid w:val="006545DD"/>
    <w:rsid w:val="00676962"/>
    <w:rsid w:val="00695A1A"/>
    <w:rsid w:val="006A3E27"/>
    <w:rsid w:val="006A4F29"/>
    <w:rsid w:val="006F67D5"/>
    <w:rsid w:val="00710932"/>
    <w:rsid w:val="007119D5"/>
    <w:rsid w:val="00726D40"/>
    <w:rsid w:val="00733AD2"/>
    <w:rsid w:val="007358AF"/>
    <w:rsid w:val="00755BB9"/>
    <w:rsid w:val="00776B14"/>
    <w:rsid w:val="007A4F5A"/>
    <w:rsid w:val="007B7D29"/>
    <w:rsid w:val="007C347A"/>
    <w:rsid w:val="007C3E90"/>
    <w:rsid w:val="00875CFE"/>
    <w:rsid w:val="00876D46"/>
    <w:rsid w:val="00885044"/>
    <w:rsid w:val="008F199E"/>
    <w:rsid w:val="008F3DE7"/>
    <w:rsid w:val="00940864"/>
    <w:rsid w:val="00960BC5"/>
    <w:rsid w:val="009713E5"/>
    <w:rsid w:val="00973C95"/>
    <w:rsid w:val="009A2C62"/>
    <w:rsid w:val="009B2809"/>
    <w:rsid w:val="009B7966"/>
    <w:rsid w:val="009D150B"/>
    <w:rsid w:val="009E4781"/>
    <w:rsid w:val="009F24F9"/>
    <w:rsid w:val="009F6E71"/>
    <w:rsid w:val="00A2183F"/>
    <w:rsid w:val="00A3063F"/>
    <w:rsid w:val="00A31F81"/>
    <w:rsid w:val="00A4316F"/>
    <w:rsid w:val="00A72178"/>
    <w:rsid w:val="00A82F5B"/>
    <w:rsid w:val="00A91590"/>
    <w:rsid w:val="00AD0851"/>
    <w:rsid w:val="00AE4AD5"/>
    <w:rsid w:val="00B3207B"/>
    <w:rsid w:val="00B41EF1"/>
    <w:rsid w:val="00B47174"/>
    <w:rsid w:val="00B56496"/>
    <w:rsid w:val="00B61090"/>
    <w:rsid w:val="00B635A0"/>
    <w:rsid w:val="00BA09B7"/>
    <w:rsid w:val="00BA5857"/>
    <w:rsid w:val="00BB67E7"/>
    <w:rsid w:val="00BC180A"/>
    <w:rsid w:val="00BD715B"/>
    <w:rsid w:val="00BF0E87"/>
    <w:rsid w:val="00BF49B4"/>
    <w:rsid w:val="00C0006D"/>
    <w:rsid w:val="00C12B28"/>
    <w:rsid w:val="00C17DCC"/>
    <w:rsid w:val="00C2152D"/>
    <w:rsid w:val="00C25297"/>
    <w:rsid w:val="00C34073"/>
    <w:rsid w:val="00C65996"/>
    <w:rsid w:val="00C81F8A"/>
    <w:rsid w:val="00C95967"/>
    <w:rsid w:val="00CA78E8"/>
    <w:rsid w:val="00CD5988"/>
    <w:rsid w:val="00CE6976"/>
    <w:rsid w:val="00D066C9"/>
    <w:rsid w:val="00D33626"/>
    <w:rsid w:val="00D71A8C"/>
    <w:rsid w:val="00D742CB"/>
    <w:rsid w:val="00D76ABD"/>
    <w:rsid w:val="00DD5A99"/>
    <w:rsid w:val="00DE3276"/>
    <w:rsid w:val="00E1666C"/>
    <w:rsid w:val="00E35B3A"/>
    <w:rsid w:val="00E3678E"/>
    <w:rsid w:val="00E7088C"/>
    <w:rsid w:val="00E775A3"/>
    <w:rsid w:val="00EB1D08"/>
    <w:rsid w:val="00EE7D47"/>
    <w:rsid w:val="00F163A6"/>
    <w:rsid w:val="00F267F3"/>
    <w:rsid w:val="00F46027"/>
    <w:rsid w:val="00F53171"/>
    <w:rsid w:val="00F545B9"/>
    <w:rsid w:val="00F66FA6"/>
    <w:rsid w:val="00F67383"/>
    <w:rsid w:val="00FA5F1A"/>
    <w:rsid w:val="00FE1FB7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0B48A"/>
  <w15:docId w15:val="{BACCBE9E-2E63-4C2E-B397-50493D962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"/>
      <w:ind w:left="319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Heading2">
    <w:name w:val="heading 2"/>
    <w:basedOn w:val="Normal"/>
    <w:uiPriority w:val="9"/>
    <w:unhideWhenUsed/>
    <w:qFormat/>
    <w:pPr>
      <w:ind w:left="637" w:hanging="385"/>
      <w:outlineLvl w:val="1"/>
    </w:pPr>
    <w:rPr>
      <w:rFonts w:ascii="Arial" w:eastAsia="Arial" w:hAnsi="Arial" w:cs="Arial"/>
      <w:sz w:val="23"/>
      <w:szCs w:val="23"/>
    </w:rPr>
  </w:style>
  <w:style w:type="paragraph" w:styleId="Heading3">
    <w:name w:val="heading 3"/>
    <w:basedOn w:val="Normal"/>
    <w:uiPriority w:val="9"/>
    <w:unhideWhenUsed/>
    <w:qFormat/>
    <w:pPr>
      <w:ind w:left="662" w:hanging="390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26"/>
    </w:pPr>
  </w:style>
  <w:style w:type="paragraph" w:styleId="ListParagraph">
    <w:name w:val="List Paragraph"/>
    <w:basedOn w:val="Normal"/>
    <w:uiPriority w:val="1"/>
    <w:qFormat/>
    <w:pPr>
      <w:ind w:left="662" w:hanging="39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850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504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850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044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346F14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33A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3A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3AD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A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AD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B561A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561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B5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BD715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FiscalProviderPay@dbh.sbcounty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910</Words>
  <Characters>5383</Characters>
  <Application>Microsoft Office Word</Application>
  <DocSecurity>0</DocSecurity>
  <Lines>103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SKM_C451i26030312050</vt:lpstr>
    </vt:vector>
  </TitlesOfParts>
  <Company>County of San Bernardino DBH</Company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SKM_C451i26030312050</dc:title>
  <dc:creator>Guzman, April DBH</dc:creator>
  <cp:lastModifiedBy>Suphavarodom, Tan DBH</cp:lastModifiedBy>
  <cp:revision>45</cp:revision>
  <cp:lastPrinted>2026-03-18T17:21:00Z</cp:lastPrinted>
  <dcterms:created xsi:type="dcterms:W3CDTF">2026-03-23T20:17:00Z</dcterms:created>
  <dcterms:modified xsi:type="dcterms:W3CDTF">2026-03-23T22:41:00Z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KM_C451i</vt:lpwstr>
  </property>
  <property fmtid="{D5CDD505-2E9C-101B-9397-08002B2CF9AE}" pid="4" name="LastSaved">
    <vt:filetime>2026-03-10T00:00:00Z</vt:filetime>
  </property>
  <property fmtid="{D5CDD505-2E9C-101B-9397-08002B2CF9AE}" pid="5" name="Producer">
    <vt:lpwstr>KONICA MINOLTA bizhub C451i</vt:lpwstr>
  </property>
</Properties>
</file>