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4D0950E" w14:textId="3565A934" w:rsidR="008332B1" w:rsidRPr="00953EB0" w:rsidRDefault="008332B1" w:rsidP="00D32466">
      <w:pPr>
        <w:pStyle w:val="BodyText"/>
        <w:widowControl/>
        <w:tabs>
          <w:tab w:val="left" w:pos="6812"/>
        </w:tabs>
        <w:kinsoku w:val="0"/>
        <w:overflowPunct w:val="0"/>
        <w:spacing w:after="720"/>
        <w:ind w:right="281"/>
        <w:contextualSpacing/>
        <w:rPr>
          <w:rFonts w:ascii="Times New Roman" w:hAnsi="Times New Roman" w:cs="Times New Roman"/>
          <w:spacing w:val="50"/>
          <w:sz w:val="20"/>
          <w:szCs w:val="20"/>
        </w:rPr>
      </w:pPr>
    </w:p>
    <w:p w14:paraId="507D7B23" w14:textId="278F3C35" w:rsidR="006E4E4B" w:rsidRPr="00953EB0" w:rsidRDefault="0020730E" w:rsidP="00D60140">
      <w:pPr>
        <w:pStyle w:val="BodyText"/>
        <w:widowControl/>
        <w:kinsoku w:val="0"/>
        <w:overflowPunct w:val="0"/>
        <w:spacing w:before="5"/>
        <w:contextualSpacing/>
        <w:rPr>
          <w:rFonts w:ascii="Times New Roman" w:hAnsi="Times New Roman" w:cs="Times New Roman"/>
          <w:sz w:val="17"/>
          <w:szCs w:val="17"/>
          <w:lang w:val="es-MX"/>
        </w:rPr>
      </w:pPr>
      <w:r w:rsidRPr="00953EB0">
        <w:rPr>
          <w:rFonts w:ascii="Times New Roman" w:hAnsi="Times New Roman" w:cs="Times New Roman"/>
          <w:noProof/>
          <w:sz w:val="17"/>
          <w:szCs w:val="17"/>
          <w:lang w:eastAsia="zh-CN"/>
        </w:rPr>
        <mc:AlternateContent>
          <mc:Choice Requires="wpg">
            <w:drawing>
              <wp:anchor distT="0" distB="0" distL="114300" distR="114300" simplePos="0" relativeHeight="251658240" behindDoc="0" locked="0" layoutInCell="1" allowOverlap="1" wp14:anchorId="3D058DBA" wp14:editId="2EEB5EC5">
                <wp:simplePos x="0" y="0"/>
                <wp:positionH relativeFrom="column">
                  <wp:posOffset>209550</wp:posOffset>
                </wp:positionH>
                <wp:positionV relativeFrom="paragraph">
                  <wp:posOffset>139700</wp:posOffset>
                </wp:positionV>
                <wp:extent cx="5981065" cy="878840"/>
                <wp:effectExtent l="0" t="0" r="635" b="0"/>
                <wp:wrapTopAndBottom/>
                <wp:docPr id="5" name="Grupo 5"/>
                <wp:cNvGraphicFramePr/>
                <a:graphic xmlns:a="http://schemas.openxmlformats.org/drawingml/2006/main">
                  <a:graphicData uri="http://schemas.microsoft.com/office/word/2010/wordprocessingGroup">
                    <wpg:wgp>
                      <wpg:cNvGrpSpPr/>
                      <wpg:grpSpPr>
                        <a:xfrm>
                          <a:off x="0" y="0"/>
                          <a:ext cx="5981065" cy="878840"/>
                          <a:chOff x="0" y="0"/>
                          <a:chExt cx="5981065" cy="878840"/>
                        </a:xfrm>
                      </wpg:grpSpPr>
                      <wps:wsp>
                        <wps:cNvPr id="2096072549" name="Freeform 36"/>
                        <wps:cNvSpPr>
                          <a:spLocks/>
                        </wps:cNvSpPr>
                        <wps:spPr bwMode="auto">
                          <a:xfrm>
                            <a:off x="228600" y="0"/>
                            <a:ext cx="2756535" cy="850900"/>
                          </a:xfrm>
                          <a:custGeom>
                            <a:avLst/>
                            <a:gdLst>
                              <a:gd name="T0" fmla="*/ 4861 w 4861"/>
                              <a:gd name="T1" fmla="*/ 0 h 471"/>
                              <a:gd name="T2" fmla="*/ 0 w 4861"/>
                              <a:gd name="T3" fmla="*/ 0 h 471"/>
                              <a:gd name="T4" fmla="*/ 0 w 4861"/>
                              <a:gd name="T5" fmla="*/ 470 h 471"/>
                              <a:gd name="T6" fmla="*/ 4861 w 4861"/>
                              <a:gd name="T7" fmla="*/ 470 h 471"/>
                              <a:gd name="T8" fmla="*/ 4861 w 4861"/>
                              <a:gd name="T9" fmla="*/ 0 h 471"/>
                            </a:gdLst>
                            <a:ahLst/>
                            <a:cxnLst>
                              <a:cxn ang="0">
                                <a:pos x="T0" y="T1"/>
                              </a:cxn>
                              <a:cxn ang="0">
                                <a:pos x="T2" y="T3"/>
                              </a:cxn>
                              <a:cxn ang="0">
                                <a:pos x="T4" y="T5"/>
                              </a:cxn>
                              <a:cxn ang="0">
                                <a:pos x="T6" y="T7"/>
                              </a:cxn>
                              <a:cxn ang="0">
                                <a:pos x="T8" y="T9"/>
                              </a:cxn>
                            </a:cxnLst>
                            <a:rect l="0" t="0" r="r" b="b"/>
                            <a:pathLst>
                              <a:path w="4861" h="471">
                                <a:moveTo>
                                  <a:pt x="4861" y="0"/>
                                </a:moveTo>
                                <a:lnTo>
                                  <a:pt x="0" y="0"/>
                                </a:lnTo>
                                <a:lnTo>
                                  <a:pt x="0" y="470"/>
                                </a:lnTo>
                                <a:lnTo>
                                  <a:pt x="4861" y="470"/>
                                </a:lnTo>
                                <a:lnTo>
                                  <a:pt x="4861" y="0"/>
                                </a:lnTo>
                                <a:close/>
                              </a:path>
                            </a:pathLst>
                          </a:custGeom>
                          <a:solidFill>
                            <a:srgbClr val="E6E6E6"/>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808350383" name="Freeform 37"/>
                        <wps:cNvSpPr>
                          <a:spLocks/>
                        </wps:cNvSpPr>
                        <wps:spPr bwMode="auto">
                          <a:xfrm>
                            <a:off x="0" y="850900"/>
                            <a:ext cx="5981065" cy="27940"/>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wps:wsp>
                        <wps:cNvPr id="1938165771" name="Text Box 38"/>
                        <wps:cNvSpPr txBox="1">
                          <a:spLocks noChangeArrowheads="1"/>
                        </wps:cNvSpPr>
                        <wps:spPr bwMode="auto">
                          <a:xfrm>
                            <a:off x="0" y="0"/>
                            <a:ext cx="5981065" cy="8699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09BFD2E2" w14:textId="67D98B86" w:rsidR="006E4E4B" w:rsidRPr="00690340" w:rsidRDefault="00D60140" w:rsidP="00590E65">
                              <w:pPr>
                                <w:pStyle w:val="BodyText"/>
                                <w:kinsoku w:val="0"/>
                                <w:overflowPunct w:val="0"/>
                                <w:spacing w:before="60"/>
                                <w:ind w:left="29"/>
                                <w:contextualSpacing/>
                                <w:jc w:val="right"/>
                                <w:rPr>
                                  <w:b/>
                                  <w:bCs/>
                                  <w:spacing w:val="-5"/>
                                  <w:sz w:val="46"/>
                                  <w:szCs w:val="46"/>
                                  <w:lang w:val="es-MX"/>
                                </w:rPr>
                              </w:pPr>
                              <w:r w:rsidRPr="00690340">
                                <w:rPr>
                                  <w:b/>
                                  <w:bCs/>
                                  <w:sz w:val="46"/>
                                  <w:szCs w:val="46"/>
                                  <w:lang w:val="es"/>
                                </w:rPr>
                                <w:t>S</w:t>
                              </w:r>
                              <w:r>
                                <w:rPr>
                                  <w:b/>
                                  <w:bCs/>
                                  <w:sz w:val="46"/>
                                  <w:szCs w:val="46"/>
                                  <w:lang w:val="es"/>
                                </w:rPr>
                                <w:t>U</w:t>
                              </w:r>
                              <w:r w:rsidRPr="00690340">
                                <w:rPr>
                                  <w:b/>
                                  <w:bCs/>
                                  <w:sz w:val="46"/>
                                  <w:szCs w:val="46"/>
                                  <w:lang w:val="es"/>
                                </w:rPr>
                                <w:t xml:space="preserve">S DERECHOS COMO </w:t>
                              </w:r>
                              <w:r>
                                <w:rPr>
                                  <w:b/>
                                  <w:bCs/>
                                  <w:sz w:val="46"/>
                                  <w:szCs w:val="46"/>
                                  <w:lang w:val="es"/>
                                </w:rPr>
                                <w:br/>
                              </w:r>
                              <w:r w:rsidRPr="00690340">
                                <w:rPr>
                                  <w:b/>
                                  <w:bCs/>
                                  <w:sz w:val="46"/>
                                  <w:szCs w:val="46"/>
                                  <w:lang w:val="es"/>
                                </w:rPr>
                                <w:t xml:space="preserve">MIEMBRO DE </w:t>
                              </w:r>
                              <w:r>
                                <w:rPr>
                                  <w:b/>
                                  <w:bCs/>
                                  <w:sz w:val="46"/>
                                  <w:szCs w:val="46"/>
                                  <w:lang w:val="es"/>
                                </w:rPr>
                                <w:t>M</w:t>
                              </w:r>
                              <w:r w:rsidRPr="00690340">
                                <w:rPr>
                                  <w:b/>
                                  <w:bCs/>
                                  <w:sz w:val="46"/>
                                  <w:szCs w:val="46"/>
                                  <w:lang w:val="es"/>
                                </w:rPr>
                                <w:t>EDI-</w:t>
                              </w:r>
                              <w:r>
                                <w:rPr>
                                  <w:b/>
                                  <w:bCs/>
                                  <w:sz w:val="46"/>
                                  <w:szCs w:val="46"/>
                                  <w:lang w:val="es"/>
                                </w:rPr>
                                <w:t>C</w:t>
                              </w:r>
                              <w:r w:rsidRPr="00690340">
                                <w:rPr>
                                  <w:b/>
                                  <w:bCs/>
                                  <w:sz w:val="46"/>
                                  <w:szCs w:val="46"/>
                                  <w:lang w:val="es"/>
                                </w:rPr>
                                <w:t>AL</w:t>
                              </w:r>
                            </w:p>
                          </w:txbxContent>
                        </wps:txbx>
                        <wps:bodyPr rot="0" vert="horz" wrap="square" lIns="0" tIns="0" rIns="0" bIns="0" anchor="t" anchorCtr="0" upright="1">
                          <a:noAutofit/>
                        </wps:bodyPr>
                      </wps:wsp>
                    </wpg:wgp>
                  </a:graphicData>
                </a:graphic>
              </wp:anchor>
            </w:drawing>
          </mc:Choice>
          <mc:Fallback>
            <w:pict>
              <v:group w14:anchorId="3D058DBA" id="Grupo 5" o:spid="_x0000_s1026" style="position:absolute;margin-left:16.5pt;margin-top:11pt;width:470.95pt;height:69.2pt;z-index:251658240" coordsize="59810,8788"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">
                <v:shape id="Freeform 36" o:spid="_x0000_s1027" style="position:absolute;left:2286;width:27565;height:8509;visibility:visible;mso-wrap-style:square;v-text-anchor:top" coordsize="4861,471"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" path="m4861,l,,,470r4861,l4861,xe" fillcolor="#e6e6e6" stroked="f">
                  <v:path arrowok="t" o:connecttype="custom" o:connectlocs="2756535,0;0,0;0,849093;2756535,849093;2756535,0" o:connectangles="0,0,0,0,0"/>
                </v:shape>
                <v:shape id="Freeform 37" o:spid="_x0000_s1028" style="position:absolute;top:8509;width:59810;height:279;visibility:visible;mso-wrap-style:square;v-text-anchor:top" coordsize="9419,44"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" path="m9419,l,,,43r9419,l9419,xe" fillcolor="black" stroked="f">
                  <v:path arrowok="t" o:connecttype="custom" o:connectlocs="5981065,0;0,0;0,27305;5981065,27305;5981065,0" o:connectangles="0,0,0,0,0"/>
                </v:shape>
                <v:shapetype id="_x0000_t202" coordsize="21600,21600" o:spt="202" path="m,l,21600r21600,l21600,xe">
                  <v:stroke joinstyle="miter"/>
                  <v:path gradientshapeok="t" o:connecttype="rect"/>
                </v:shapetype>
                <v:shape id="Text Box 38" o:spid="_x0000_s1029" type="#_x0000_t202" style="position:absolute;width:59810;height:8699;visibility:visible;mso-wrap-style:square;v-text-anchor:top" o:gfxdata="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" filled="f" stroked="f">
                  <v:textbox inset="0,0,0,0">
                    <w:txbxContent>
                      <w:p w14:paraId="09BFD2E2" w14:textId="67D98B86" w:rsidR="006E4E4B" w:rsidRPr="00690340" w:rsidRDefault="00D60140" w:rsidP="00590E65">
                        <w:pPr>
                          <w:pStyle w:val="BodyText"/>
                          <w:kinsoku w:val="0"/>
                          <w:overflowPunct w:val="0"/>
                          <w:spacing w:before="60"/>
                          <w:ind w:left="29"/>
                          <w:contextualSpacing/>
                          <w:jc w:val="right"/>
                          <w:rPr>
                            <w:b/>
                            <w:bCs/>
                            <w:spacing w:val="-5"/>
                            <w:sz w:val="46"/>
                            <w:szCs w:val="46"/>
                            <w:lang w:val="es-MX"/>
                          </w:rPr>
                        </w:pPr>
                        <w:r w:rsidRPr="00690340">
                          <w:rPr>
                            <w:b/>
                            <w:bCs/>
                            <w:sz w:val="46"/>
                            <w:szCs w:val="46"/>
                            <w:lang w:val="es"/>
                          </w:rPr>
                          <w:t>S</w:t>
                        </w:r>
                        <w:r>
                          <w:rPr>
                            <w:b/>
                            <w:bCs/>
                            <w:sz w:val="46"/>
                            <w:szCs w:val="46"/>
                            <w:lang w:val="es"/>
                          </w:rPr>
                          <w:t>U</w:t>
                        </w:r>
                        <w:r w:rsidRPr="00690340">
                          <w:rPr>
                            <w:b/>
                            <w:bCs/>
                            <w:sz w:val="46"/>
                            <w:szCs w:val="46"/>
                            <w:lang w:val="es"/>
                          </w:rPr>
                          <w:t xml:space="preserve">S DERECHOS COMO </w:t>
                        </w:r>
                        <w:r>
                          <w:rPr>
                            <w:b/>
                            <w:bCs/>
                            <w:sz w:val="46"/>
                            <w:szCs w:val="46"/>
                            <w:lang w:val="es"/>
                          </w:rPr>
                          <w:br/>
                        </w:r>
                        <w:r w:rsidRPr="00690340">
                          <w:rPr>
                            <w:b/>
                            <w:bCs/>
                            <w:sz w:val="46"/>
                            <w:szCs w:val="46"/>
                            <w:lang w:val="es"/>
                          </w:rPr>
                          <w:t xml:space="preserve">MIEMBRO DE </w:t>
                        </w:r>
                        <w:r>
                          <w:rPr>
                            <w:b/>
                            <w:bCs/>
                            <w:sz w:val="46"/>
                            <w:szCs w:val="46"/>
                            <w:lang w:val="es"/>
                          </w:rPr>
                          <w:t>M</w:t>
                        </w:r>
                        <w:r w:rsidRPr="00690340">
                          <w:rPr>
                            <w:b/>
                            <w:bCs/>
                            <w:sz w:val="46"/>
                            <w:szCs w:val="46"/>
                            <w:lang w:val="es"/>
                          </w:rPr>
                          <w:t>EDI-</w:t>
                        </w:r>
                        <w:r>
                          <w:rPr>
                            <w:b/>
                            <w:bCs/>
                            <w:sz w:val="46"/>
                            <w:szCs w:val="46"/>
                            <w:lang w:val="es"/>
                          </w:rPr>
                          <w:t>C</w:t>
                        </w:r>
                        <w:r w:rsidRPr="00690340">
                          <w:rPr>
                            <w:b/>
                            <w:bCs/>
                            <w:sz w:val="46"/>
                            <w:szCs w:val="46"/>
                            <w:lang w:val="es"/>
                          </w:rPr>
                          <w:t>AL</w:t>
                        </w:r>
                      </w:p>
                    </w:txbxContent>
                  </v:textbox>
                </v:shape>
                <w10:wrap type="topAndBottom"/>
              </v:group>
            </w:pict>
          </mc:Fallback>
        </mc:AlternateContent>
      </w:r>
    </w:p>
    <w:p w14:paraId="78E9CEE5" w14:textId="77777777" w:rsidR="006E4E4B" w:rsidRPr="00953EB0" w:rsidRDefault="006E4E4B" w:rsidP="00D60140">
      <w:pPr>
        <w:pStyle w:val="Title"/>
        <w:widowControl/>
        <w:kinsoku w:val="0"/>
        <w:overflowPunct w:val="0"/>
        <w:spacing w:before="720" w:after="720"/>
        <w:ind w:right="202"/>
        <w:contextualSpacing/>
        <w:rPr>
          <w:sz w:val="40"/>
          <w:szCs w:val="40"/>
          <w:lang w:val="es-MX"/>
        </w:rPr>
      </w:pPr>
      <w:r w:rsidRPr="00953EB0">
        <w:rPr>
          <w:sz w:val="40"/>
          <w:szCs w:val="40"/>
          <w:lang w:val="es"/>
        </w:rPr>
        <w:t>Si necesita acceder a este aviso o a otros documentos del plan en un formato de comunicación alternativo, como letra grande, braille o formato digital, o si desea recibir ayuda para leer el material, llame al Departamento de Salud Mental del Condado de San Bernardino (DBH) al 1 (888) 743-1478.</w:t>
      </w:r>
    </w:p>
    <w:p w14:paraId="3CB31796" w14:textId="46FABE6F" w:rsidR="006E4E4B" w:rsidRPr="00953EB0" w:rsidRDefault="00590E65" w:rsidP="00D60140">
      <w:pPr>
        <w:pStyle w:val="Heading1"/>
        <w:widowControl/>
        <w:kinsoku w:val="0"/>
        <w:overflowPunct w:val="0"/>
        <w:spacing w:before="280" w:after="720"/>
        <w:ind w:right="431"/>
        <w:contextualSpacing/>
        <w:rPr>
          <w:b w:val="0"/>
          <w:bCs w:val="0"/>
          <w:sz w:val="40"/>
          <w:szCs w:val="40"/>
          <w:lang w:val="es-MX"/>
        </w:rPr>
      </w:pPr>
      <w:r w:rsidRPr="00953EB0">
        <w:rPr>
          <w:sz w:val="40"/>
          <w:szCs w:val="40"/>
          <w:lang w:val="es"/>
        </w:rPr>
        <w:t>SI NO ESTÁ DE ACUERDO CON LA DECISIÓN TOMADA SOBRE SU TRATAMIENTO DE SALUD MENTAL O DE UN TRASTORNO</w:t>
      </w:r>
      <w:r w:rsidRPr="00953EB0">
        <w:rPr>
          <w:b w:val="0"/>
          <w:bCs w:val="0"/>
          <w:sz w:val="40"/>
          <w:szCs w:val="40"/>
          <w:lang w:val="es"/>
        </w:rPr>
        <w:t xml:space="preserve"> </w:t>
      </w:r>
      <w:r w:rsidRPr="00953EB0">
        <w:rPr>
          <w:sz w:val="40"/>
          <w:szCs w:val="40"/>
          <w:lang w:val="es"/>
        </w:rPr>
        <w:t>POR CONSUMO DE SUSTANCIAS, PUEDE PRESENTAR UNA APELACIÓN. ESTA APELACIÓN SE PRESENTA ANTE SU PLAN.</w:t>
      </w:r>
    </w:p>
    <w:p w14:paraId="3BE5C53F" w14:textId="71EE8490" w:rsidR="006E4E4B" w:rsidRDefault="00590E65" w:rsidP="00D60140">
      <w:pPr>
        <w:pStyle w:val="BodyText"/>
        <w:widowControl/>
        <w:kinsoku w:val="0"/>
        <w:overflowPunct w:val="0"/>
        <w:spacing w:after="720"/>
        <w:ind w:left="360"/>
        <w:contextualSpacing/>
        <w:rPr>
          <w:b/>
          <w:bCs/>
          <w:sz w:val="46"/>
          <w:szCs w:val="46"/>
          <w:u w:val="single"/>
          <w:lang w:val="es"/>
        </w:rPr>
      </w:pPr>
      <w:r w:rsidRPr="00953EB0">
        <w:rPr>
          <w:b/>
          <w:bCs/>
          <w:sz w:val="46"/>
          <w:szCs w:val="46"/>
          <w:u w:val="single"/>
          <w:lang w:val="es"/>
        </w:rPr>
        <w:lastRenderedPageBreak/>
        <w:t>CÓMO PRESENTAR UNA APELACIÓN</w:t>
      </w:r>
    </w:p>
    <w:p w14:paraId="38C64037" w14:textId="77777777" w:rsidR="00D60140" w:rsidRPr="00953EB0" w:rsidRDefault="00D60140" w:rsidP="00D60140">
      <w:pPr>
        <w:pStyle w:val="BodyText"/>
        <w:widowControl/>
        <w:kinsoku w:val="0"/>
        <w:overflowPunct w:val="0"/>
        <w:spacing w:after="720"/>
        <w:ind w:left="360"/>
        <w:contextualSpacing/>
        <w:rPr>
          <w:b/>
          <w:bCs/>
          <w:sz w:val="46"/>
          <w:szCs w:val="46"/>
          <w:lang w:val="es-MX"/>
        </w:rPr>
      </w:pPr>
    </w:p>
    <w:p w14:paraId="63FF984B" w14:textId="064DF7C1" w:rsidR="006E4E4B" w:rsidRDefault="006E4E4B" w:rsidP="00D60140">
      <w:pPr>
        <w:pStyle w:val="BodyText"/>
        <w:widowControl/>
        <w:kinsoku w:val="0"/>
        <w:overflowPunct w:val="0"/>
        <w:spacing w:after="720"/>
        <w:ind w:left="360" w:right="197"/>
        <w:contextualSpacing/>
        <w:rPr>
          <w:sz w:val="40"/>
          <w:szCs w:val="40"/>
          <w:lang w:val="es"/>
        </w:rPr>
      </w:pPr>
      <w:r w:rsidRPr="00953EB0">
        <w:rPr>
          <w:sz w:val="40"/>
          <w:szCs w:val="40"/>
          <w:lang w:val="es"/>
        </w:rPr>
        <w:t xml:space="preserve">Tiene </w:t>
      </w:r>
      <w:r w:rsidRPr="00953EB0">
        <w:rPr>
          <w:b/>
          <w:bCs/>
          <w:sz w:val="40"/>
          <w:szCs w:val="40"/>
          <w:u w:val="single"/>
          <w:lang w:val="es"/>
        </w:rPr>
        <w:t>60 días</w:t>
      </w:r>
      <w:r w:rsidRPr="00953EB0">
        <w:rPr>
          <w:sz w:val="40"/>
          <w:szCs w:val="40"/>
          <w:lang w:val="es"/>
        </w:rPr>
        <w:t xml:space="preserve"> desde la fecha de esta carta de aviso de determinación adversa de beneficios para presentar una apelación. Si su plan decidió reducir, suspender o finalizar un tratamiento que ya está recibiendo, tiene derecho a solicitar que el plan siga brindando el tratamiento mientras se revisa su apelación. Esto se llama “ayuda pagada pendiente”. Para calificar para la ayuda pagada pendiente, debe presentar una apelación ante su plan dentro de los 10</w:t>
      </w:r>
      <w:r w:rsidR="002A7326" w:rsidRPr="00953EB0">
        <w:rPr>
          <w:sz w:val="40"/>
          <w:szCs w:val="40"/>
          <w:lang w:val="es"/>
        </w:rPr>
        <w:t> </w:t>
      </w:r>
      <w:r w:rsidRPr="00953EB0">
        <w:rPr>
          <w:sz w:val="40"/>
          <w:szCs w:val="40"/>
          <w:lang w:val="es"/>
        </w:rPr>
        <w:t xml:space="preserve">días posteriores a la fecha de esta carta o antes de la fecha en que su plan indique que se interrumpirán los servicios, lo que ocurra más tarde. Aunque su plan debe brindarle la ayuda pagada pendiente cuando presenta una apelación dentro de los plazos mencionados anteriormente, debe informarle, cuando presente la apelación, que desea recibir la ayuda pagada pendiente hasta que se tome una decisión sobre su apelación. No será responsable del costo de la continuidad del </w:t>
      </w:r>
      <w:r w:rsidRPr="00953EB0">
        <w:rPr>
          <w:sz w:val="40"/>
          <w:szCs w:val="40"/>
          <w:lang w:val="es"/>
        </w:rPr>
        <w:lastRenderedPageBreak/>
        <w:t>tratamiento si la decisión sobre la</w:t>
      </w:r>
      <w:r w:rsidR="006507D3" w:rsidRPr="00953EB0">
        <w:rPr>
          <w:sz w:val="40"/>
          <w:szCs w:val="40"/>
          <w:lang w:val="es"/>
        </w:rPr>
        <w:t> </w:t>
      </w:r>
      <w:r w:rsidRPr="00953EB0">
        <w:rPr>
          <w:sz w:val="40"/>
          <w:szCs w:val="40"/>
          <w:lang w:val="es"/>
        </w:rPr>
        <w:t>apelación confirma la determinación adversa de beneficios del plan.</w:t>
      </w:r>
    </w:p>
    <w:p w14:paraId="4A07FD96" w14:textId="77777777" w:rsidR="00D60140" w:rsidRPr="00953EB0" w:rsidRDefault="00D60140" w:rsidP="00D60140">
      <w:pPr>
        <w:pStyle w:val="BodyText"/>
        <w:widowControl/>
        <w:kinsoku w:val="0"/>
        <w:overflowPunct w:val="0"/>
        <w:spacing w:after="720"/>
        <w:ind w:left="360" w:right="197"/>
        <w:contextualSpacing/>
        <w:rPr>
          <w:sz w:val="40"/>
          <w:szCs w:val="40"/>
          <w:lang w:val="es-MX"/>
        </w:rPr>
      </w:pPr>
    </w:p>
    <w:p w14:paraId="2AB29085" w14:textId="77777777" w:rsidR="006E4E4B" w:rsidRPr="00953EB0" w:rsidRDefault="006E4E4B" w:rsidP="00D60140">
      <w:pPr>
        <w:pStyle w:val="BodyText"/>
        <w:widowControl/>
        <w:kinsoku w:val="0"/>
        <w:overflowPunct w:val="0"/>
        <w:spacing w:after="720"/>
        <w:ind w:left="360" w:right="431"/>
        <w:contextualSpacing/>
        <w:rPr>
          <w:sz w:val="40"/>
          <w:szCs w:val="40"/>
          <w:lang w:val="es-MX"/>
        </w:rPr>
      </w:pPr>
      <w:r w:rsidRPr="00953EB0">
        <w:rPr>
          <w:sz w:val="40"/>
          <w:szCs w:val="40"/>
          <w:lang w:val="es"/>
        </w:rPr>
        <w:t>Si no presenta una apelación dentro del plazo de 10 días O no la presenta antes de la fecha en que su plan indique que se interrumpirán los servicios, aún tiene 60 días a partir de la fecha de esta carta de aviso de determinación adversa de beneficios para presentarla. Sin embargo, no recibirá la ayuda pagada pendiente mientras se toma una decisión sobre su apelación.</w:t>
      </w:r>
    </w:p>
    <w:p w14:paraId="014A16F7" w14:textId="77777777" w:rsidR="00D60140" w:rsidRDefault="00D60140" w:rsidP="00D60140">
      <w:pPr>
        <w:pStyle w:val="BodyText"/>
        <w:widowControl/>
        <w:kinsoku w:val="0"/>
        <w:overflowPunct w:val="0"/>
        <w:spacing w:after="720"/>
        <w:ind w:left="360" w:right="441"/>
        <w:contextualSpacing/>
        <w:rPr>
          <w:sz w:val="40"/>
          <w:szCs w:val="40"/>
          <w:lang w:val="es"/>
        </w:rPr>
      </w:pPr>
    </w:p>
    <w:p w14:paraId="1C7F5B9B" w14:textId="2F985037" w:rsidR="006E4E4B" w:rsidRPr="00953EB0" w:rsidRDefault="006E4E4B" w:rsidP="00D60140">
      <w:pPr>
        <w:pStyle w:val="BodyText"/>
        <w:widowControl/>
        <w:kinsoku w:val="0"/>
        <w:overflowPunct w:val="0"/>
        <w:spacing w:after="720"/>
        <w:ind w:left="360" w:right="441"/>
        <w:contextualSpacing/>
        <w:rPr>
          <w:sz w:val="40"/>
          <w:szCs w:val="40"/>
        </w:rPr>
      </w:pPr>
      <w:r w:rsidRPr="00953EB0">
        <w:rPr>
          <w:sz w:val="40"/>
          <w:szCs w:val="40"/>
          <w:lang w:val="es"/>
        </w:rPr>
        <w:t>Puede presentar una apelación por teléfono o</w:t>
      </w:r>
      <w:r w:rsidR="006507D3" w:rsidRPr="00953EB0">
        <w:rPr>
          <w:sz w:val="40"/>
          <w:szCs w:val="40"/>
          <w:lang w:val="es"/>
        </w:rPr>
        <w:t> </w:t>
      </w:r>
      <w:r w:rsidRPr="00953EB0">
        <w:rPr>
          <w:sz w:val="40"/>
          <w:szCs w:val="40"/>
          <w:lang w:val="es"/>
        </w:rPr>
        <w:t>por escrito. Si presenta una apelación por teléfono, luego debe presentar una apelación por escrito firmada. El plan le ofrecerá asistencia gratuita si la necesita.</w:t>
      </w:r>
    </w:p>
    <w:p w14:paraId="1828F5F8" w14:textId="33E2D8F7" w:rsidR="006E4E4B" w:rsidRPr="00953EB0" w:rsidRDefault="006E4E4B" w:rsidP="00D60140">
      <w:pPr>
        <w:pStyle w:val="ListParagraph"/>
        <w:widowControl/>
        <w:numPr>
          <w:ilvl w:val="0"/>
          <w:numId w:val="2"/>
        </w:numPr>
        <w:autoSpaceDE/>
        <w:autoSpaceDN/>
        <w:adjustRightInd/>
        <w:spacing w:before="0" w:after="720"/>
        <w:ind w:left="1077" w:hanging="357"/>
        <w:contextualSpacing/>
        <w:rPr>
          <w:rFonts w:eastAsia="Times New Roman"/>
          <w:color w:val="000000"/>
          <w:kern w:val="2"/>
          <w:sz w:val="40"/>
          <w:szCs w:val="40"/>
          <w:lang w:val="es-MX"/>
        </w:rPr>
      </w:pPr>
      <w:r w:rsidRPr="00953EB0">
        <w:rPr>
          <w:sz w:val="40"/>
          <w:szCs w:val="40"/>
          <w:u w:val="single"/>
          <w:lang w:val="es"/>
        </w:rPr>
        <w:t>Para apelar por teléfono</w:t>
      </w:r>
      <w:r w:rsidRPr="00953EB0">
        <w:rPr>
          <w:sz w:val="40"/>
          <w:szCs w:val="40"/>
          <w:lang w:val="es"/>
        </w:rPr>
        <w:t xml:space="preserve">, </w:t>
      </w:r>
      <w:r w:rsidRPr="00953EB0">
        <w:rPr>
          <w:color w:val="000000"/>
          <w:kern w:val="2"/>
          <w:sz w:val="40"/>
          <w:szCs w:val="40"/>
          <w:lang w:val="es"/>
        </w:rPr>
        <w:t xml:space="preserve">llame a la Unidad de Acceso del DBH, las 24 horas del día, los 7 días de la semana, al 1 (888) 743-1478. Si tiene </w:t>
      </w:r>
      <w:r w:rsidRPr="00953EB0">
        <w:rPr>
          <w:color w:val="000000"/>
          <w:kern w:val="2"/>
          <w:sz w:val="40"/>
          <w:szCs w:val="40"/>
          <w:lang w:val="es"/>
        </w:rPr>
        <w:lastRenderedPageBreak/>
        <w:t>problemas para oír o hablar, llame al 7-1-1, las</w:t>
      </w:r>
      <w:r w:rsidR="006507D3" w:rsidRPr="00953EB0">
        <w:rPr>
          <w:color w:val="000000"/>
          <w:kern w:val="2"/>
          <w:sz w:val="40"/>
          <w:szCs w:val="40"/>
          <w:lang w:val="es"/>
        </w:rPr>
        <w:t> </w:t>
      </w:r>
      <w:r w:rsidRPr="00953EB0">
        <w:rPr>
          <w:color w:val="000000"/>
          <w:kern w:val="2"/>
          <w:sz w:val="40"/>
          <w:szCs w:val="40"/>
          <w:lang w:val="es"/>
        </w:rPr>
        <w:t xml:space="preserve">24 horas del día, los 7 días de la semana. </w:t>
      </w:r>
    </w:p>
    <w:p w14:paraId="2890E174" w14:textId="77777777" w:rsidR="00D60140" w:rsidRPr="00D60140" w:rsidRDefault="00D60140" w:rsidP="00D60140">
      <w:pPr>
        <w:pStyle w:val="ListParagraph"/>
        <w:keepNext/>
        <w:keepLines/>
        <w:widowControl/>
        <w:tabs>
          <w:tab w:val="left" w:pos="1080"/>
        </w:tabs>
        <w:kinsoku w:val="0"/>
        <w:overflowPunct w:val="0"/>
        <w:spacing w:after="240"/>
        <w:ind w:left="1083" w:right="709" w:firstLine="0"/>
        <w:contextualSpacing/>
        <w:rPr>
          <w:sz w:val="40"/>
          <w:szCs w:val="40"/>
          <w:lang w:val="es-419"/>
        </w:rPr>
      </w:pPr>
    </w:p>
    <w:p w14:paraId="00DDEB34" w14:textId="30D64E91" w:rsidR="00953EB0" w:rsidRPr="00953EB0" w:rsidRDefault="006E4E4B" w:rsidP="00D60140">
      <w:pPr>
        <w:pStyle w:val="ListParagraph"/>
        <w:keepNext/>
        <w:keepLines/>
        <w:widowControl/>
        <w:numPr>
          <w:ilvl w:val="0"/>
          <w:numId w:val="1"/>
        </w:numPr>
        <w:tabs>
          <w:tab w:val="left" w:pos="1080"/>
        </w:tabs>
        <w:kinsoku w:val="0"/>
        <w:overflowPunct w:val="0"/>
        <w:spacing w:after="240"/>
        <w:ind w:left="1440" w:right="709" w:hanging="357"/>
        <w:contextualSpacing/>
        <w:rPr>
          <w:sz w:val="40"/>
          <w:szCs w:val="40"/>
          <w:lang w:val="es-419"/>
        </w:rPr>
      </w:pPr>
      <w:r w:rsidRPr="00953EB0">
        <w:rPr>
          <w:sz w:val="40"/>
          <w:szCs w:val="40"/>
          <w:u w:val="single"/>
          <w:lang w:val="es"/>
        </w:rPr>
        <w:t>Para apelar por escrito</w:t>
      </w:r>
      <w:r w:rsidRPr="00953EB0">
        <w:rPr>
          <w:sz w:val="40"/>
          <w:szCs w:val="40"/>
          <w:lang w:val="es"/>
        </w:rPr>
        <w:t>, complete un formulario de apelación o escriba una carta a su plan y</w:t>
      </w:r>
      <w:r w:rsidR="006507D3" w:rsidRPr="00953EB0">
        <w:rPr>
          <w:sz w:val="40"/>
          <w:szCs w:val="40"/>
          <w:lang w:val="es"/>
        </w:rPr>
        <w:t> </w:t>
      </w:r>
      <w:r w:rsidRPr="00953EB0">
        <w:rPr>
          <w:sz w:val="40"/>
          <w:szCs w:val="40"/>
          <w:lang w:val="es"/>
        </w:rPr>
        <w:t>envíela a:</w:t>
      </w:r>
    </w:p>
    <w:p w14:paraId="4E5C4CFC" w14:textId="44EADAEF" w:rsidR="004C4F6D" w:rsidRPr="00D60140" w:rsidRDefault="004C4F6D" w:rsidP="00D60140">
      <w:pPr>
        <w:keepNext/>
        <w:keepLines/>
        <w:widowControl/>
        <w:tabs>
          <w:tab w:val="left" w:pos="1080"/>
        </w:tabs>
        <w:kinsoku w:val="0"/>
        <w:overflowPunct w:val="0"/>
        <w:spacing w:after="240"/>
        <w:ind w:left="1530" w:right="709"/>
        <w:contextualSpacing/>
        <w:rPr>
          <w:sz w:val="40"/>
          <w:szCs w:val="40"/>
        </w:rPr>
      </w:pPr>
      <w:r w:rsidRPr="00D60140">
        <w:rPr>
          <w:sz w:val="40"/>
          <w:szCs w:val="40"/>
        </w:rPr>
        <w:t>San Bernardino County Department of Behavioral Health</w:t>
      </w:r>
    </w:p>
    <w:p w14:paraId="46022E39" w14:textId="77777777" w:rsidR="004C4F6D" w:rsidRPr="00D60140" w:rsidRDefault="004C4F6D" w:rsidP="00D60140">
      <w:pPr>
        <w:keepNext/>
        <w:keepLines/>
        <w:widowControl/>
        <w:tabs>
          <w:tab w:val="left" w:pos="1080"/>
        </w:tabs>
        <w:kinsoku w:val="0"/>
        <w:overflowPunct w:val="0"/>
        <w:spacing w:after="240"/>
        <w:ind w:left="1530" w:right="709"/>
        <w:contextualSpacing/>
        <w:rPr>
          <w:sz w:val="40"/>
          <w:szCs w:val="40"/>
          <w:lang w:val="es-419"/>
        </w:rPr>
      </w:pPr>
      <w:proofErr w:type="spellStart"/>
      <w:r w:rsidRPr="00D60140">
        <w:rPr>
          <w:sz w:val="40"/>
          <w:szCs w:val="40"/>
          <w:lang w:val="es-419"/>
        </w:rPr>
        <w:t>Attn</w:t>
      </w:r>
      <w:proofErr w:type="spellEnd"/>
      <w:r w:rsidRPr="00D60140">
        <w:rPr>
          <w:sz w:val="40"/>
          <w:szCs w:val="40"/>
          <w:lang w:val="es-419"/>
        </w:rPr>
        <w:t xml:space="preserve">: Access </w:t>
      </w:r>
      <w:proofErr w:type="spellStart"/>
      <w:r w:rsidRPr="00D60140">
        <w:rPr>
          <w:sz w:val="40"/>
          <w:szCs w:val="40"/>
          <w:lang w:val="es-419"/>
        </w:rPr>
        <w:t>Unit</w:t>
      </w:r>
      <w:proofErr w:type="spellEnd"/>
    </w:p>
    <w:p w14:paraId="5CB40FE8" w14:textId="77777777" w:rsidR="004C4F6D" w:rsidRPr="00D60140" w:rsidRDefault="004C4F6D" w:rsidP="00D60140">
      <w:pPr>
        <w:keepNext/>
        <w:keepLines/>
        <w:widowControl/>
        <w:tabs>
          <w:tab w:val="left" w:pos="1080"/>
        </w:tabs>
        <w:kinsoku w:val="0"/>
        <w:overflowPunct w:val="0"/>
        <w:spacing w:after="240"/>
        <w:ind w:left="1530" w:right="709"/>
        <w:contextualSpacing/>
        <w:rPr>
          <w:sz w:val="40"/>
          <w:szCs w:val="40"/>
          <w:lang w:val="es-419"/>
        </w:rPr>
      </w:pPr>
      <w:r w:rsidRPr="00D60140">
        <w:rPr>
          <w:sz w:val="40"/>
          <w:szCs w:val="40"/>
          <w:lang w:val="es-419"/>
        </w:rPr>
        <w:t>303 E. Vanderbilt Way</w:t>
      </w:r>
    </w:p>
    <w:p w14:paraId="02D310E6" w14:textId="77777777" w:rsidR="004C4F6D" w:rsidRPr="00D60140" w:rsidRDefault="004C4F6D" w:rsidP="00D60140">
      <w:pPr>
        <w:widowControl/>
        <w:tabs>
          <w:tab w:val="left" w:pos="1080"/>
        </w:tabs>
        <w:kinsoku w:val="0"/>
        <w:overflowPunct w:val="0"/>
        <w:spacing w:after="720"/>
        <w:ind w:left="1530" w:right="706"/>
        <w:contextualSpacing/>
        <w:rPr>
          <w:sz w:val="40"/>
          <w:szCs w:val="40"/>
          <w:lang w:val="es-MX"/>
        </w:rPr>
      </w:pPr>
      <w:r w:rsidRPr="00D60140">
        <w:rPr>
          <w:sz w:val="40"/>
          <w:szCs w:val="40"/>
          <w:lang w:val="es"/>
        </w:rPr>
        <w:t>San Bernardino, CA 92415</w:t>
      </w:r>
    </w:p>
    <w:p w14:paraId="777EA38A" w14:textId="77777777" w:rsidR="006E4E4B" w:rsidRPr="00953EB0" w:rsidRDefault="006E4E4B" w:rsidP="00D60140">
      <w:pPr>
        <w:pStyle w:val="BodyText"/>
        <w:widowControl/>
        <w:kinsoku w:val="0"/>
        <w:overflowPunct w:val="0"/>
        <w:spacing w:before="1" w:after="720"/>
        <w:ind w:left="1440" w:right="431"/>
        <w:contextualSpacing/>
        <w:rPr>
          <w:spacing w:val="-4"/>
          <w:sz w:val="40"/>
          <w:szCs w:val="40"/>
          <w:lang w:val="es-MX"/>
        </w:rPr>
      </w:pPr>
      <w:r w:rsidRPr="00953EB0">
        <w:rPr>
          <w:sz w:val="40"/>
          <w:szCs w:val="40"/>
          <w:lang w:val="es"/>
        </w:rPr>
        <w:t>El proveedor tendrá formularios de apelación disponibles. El DBH también puede enviarle un formulario.</w:t>
      </w:r>
    </w:p>
    <w:p w14:paraId="1E00248B" w14:textId="77777777" w:rsidR="00D60140" w:rsidRDefault="00D60140" w:rsidP="00D60140">
      <w:pPr>
        <w:pStyle w:val="BodyText"/>
        <w:widowControl/>
        <w:kinsoku w:val="0"/>
        <w:overflowPunct w:val="0"/>
        <w:spacing w:after="720"/>
        <w:ind w:left="360" w:right="-55"/>
        <w:contextualSpacing/>
        <w:rPr>
          <w:sz w:val="40"/>
          <w:szCs w:val="40"/>
          <w:lang w:val="es"/>
        </w:rPr>
      </w:pPr>
    </w:p>
    <w:p w14:paraId="657B9424" w14:textId="440C114A" w:rsidR="006E4E4B" w:rsidRPr="00953EB0" w:rsidRDefault="006E4E4B" w:rsidP="00D60140">
      <w:pPr>
        <w:pStyle w:val="BodyText"/>
        <w:widowControl/>
        <w:kinsoku w:val="0"/>
        <w:overflowPunct w:val="0"/>
        <w:spacing w:after="720"/>
        <w:ind w:left="360" w:right="-55"/>
        <w:contextualSpacing/>
        <w:rPr>
          <w:sz w:val="40"/>
          <w:szCs w:val="40"/>
          <w:lang w:val="es-MX"/>
        </w:rPr>
      </w:pPr>
      <w:r w:rsidRPr="00953EB0">
        <w:rPr>
          <w:sz w:val="40"/>
          <w:szCs w:val="40"/>
          <w:lang w:val="es"/>
        </w:rPr>
        <w:t>Puede presentar una apelación usted mismo o</w:t>
      </w:r>
      <w:r w:rsidR="006507D3" w:rsidRPr="00953EB0">
        <w:rPr>
          <w:sz w:val="40"/>
          <w:szCs w:val="40"/>
          <w:lang w:val="es"/>
        </w:rPr>
        <w:t> </w:t>
      </w:r>
      <w:r w:rsidRPr="00953EB0">
        <w:rPr>
          <w:sz w:val="40"/>
          <w:szCs w:val="40"/>
          <w:lang w:val="es"/>
        </w:rPr>
        <w:t>puede pedirle a un familiar, amigo, defensor, proveedor o</w:t>
      </w:r>
      <w:r w:rsidR="002A7326" w:rsidRPr="00953EB0">
        <w:rPr>
          <w:sz w:val="40"/>
          <w:szCs w:val="40"/>
          <w:lang w:val="es"/>
        </w:rPr>
        <w:t> </w:t>
      </w:r>
      <w:r w:rsidRPr="00953EB0">
        <w:rPr>
          <w:sz w:val="40"/>
          <w:szCs w:val="40"/>
          <w:lang w:val="es"/>
        </w:rPr>
        <w:t xml:space="preserve">abogado que la presente en su nombre. A esta persona se la llama “representante autorizado”. Puede </w:t>
      </w:r>
      <w:r w:rsidRPr="00953EB0">
        <w:rPr>
          <w:sz w:val="40"/>
          <w:szCs w:val="40"/>
          <w:lang w:val="es"/>
        </w:rPr>
        <w:lastRenderedPageBreak/>
        <w:t>enviar todo tipo de información que quiera que el plan revise. Un proveedor distinto de la persona que tomó la primera decisión revisará su apelación.</w:t>
      </w:r>
    </w:p>
    <w:p w14:paraId="76EC1C2D" w14:textId="77777777" w:rsidR="00D60140" w:rsidRDefault="00D60140" w:rsidP="00D60140">
      <w:pPr>
        <w:pStyle w:val="BodyText"/>
        <w:widowControl/>
        <w:kinsoku w:val="0"/>
        <w:overflowPunct w:val="0"/>
        <w:spacing w:after="720"/>
        <w:ind w:left="360" w:right="239"/>
        <w:contextualSpacing/>
        <w:rPr>
          <w:sz w:val="40"/>
          <w:szCs w:val="40"/>
          <w:lang w:val="es"/>
        </w:rPr>
      </w:pPr>
    </w:p>
    <w:p w14:paraId="7E4C8C26" w14:textId="0686A81D" w:rsidR="006E4E4B" w:rsidRPr="00953EB0" w:rsidRDefault="006E4E4B" w:rsidP="00D60140">
      <w:pPr>
        <w:pStyle w:val="BodyText"/>
        <w:widowControl/>
        <w:kinsoku w:val="0"/>
        <w:overflowPunct w:val="0"/>
        <w:spacing w:after="720"/>
        <w:ind w:left="360" w:right="239"/>
        <w:contextualSpacing/>
        <w:rPr>
          <w:sz w:val="40"/>
          <w:szCs w:val="40"/>
          <w:lang w:val="es-MX"/>
        </w:rPr>
      </w:pPr>
      <w:r w:rsidRPr="00953EB0">
        <w:rPr>
          <w:sz w:val="40"/>
          <w:szCs w:val="40"/>
          <w:lang w:val="es"/>
        </w:rPr>
        <w:t xml:space="preserve">Su plan tiene 30 días para darle una respuesta. Dentro de ese periodo, recibirá una carta de aviso de resolución de apelación. En esta carta se le dirá cuál es la decisión del plan. </w:t>
      </w:r>
      <w:r w:rsidRPr="00953EB0">
        <w:rPr>
          <w:b/>
          <w:bCs/>
          <w:sz w:val="40"/>
          <w:szCs w:val="40"/>
          <w:lang w:val="es"/>
        </w:rPr>
        <w:t xml:space="preserve">Si no recibe una carta con la decisión del plan dentro de los </w:t>
      </w:r>
      <w:r w:rsidRPr="00953EB0">
        <w:rPr>
          <w:b/>
          <w:bCs/>
          <w:sz w:val="40"/>
          <w:szCs w:val="40"/>
          <w:u w:val="single"/>
          <w:lang w:val="es"/>
        </w:rPr>
        <w:t>30</w:t>
      </w:r>
      <w:r w:rsidR="006507D3" w:rsidRPr="00953EB0">
        <w:rPr>
          <w:b/>
          <w:bCs/>
          <w:sz w:val="40"/>
          <w:szCs w:val="40"/>
          <w:u w:val="single"/>
          <w:lang w:val="es"/>
        </w:rPr>
        <w:t> </w:t>
      </w:r>
      <w:r w:rsidRPr="00953EB0">
        <w:rPr>
          <w:b/>
          <w:bCs/>
          <w:sz w:val="40"/>
          <w:szCs w:val="40"/>
          <w:u w:val="single"/>
          <w:lang w:val="es"/>
        </w:rPr>
        <w:t>días</w:t>
      </w:r>
      <w:r w:rsidRPr="00953EB0">
        <w:rPr>
          <w:b/>
          <w:bCs/>
          <w:sz w:val="40"/>
          <w:szCs w:val="40"/>
          <w:lang w:val="es"/>
        </w:rPr>
        <w:t>, puede solicitar una audiencia estatal para que un juez revise su caso.</w:t>
      </w:r>
      <w:r w:rsidRPr="00953EB0">
        <w:rPr>
          <w:sz w:val="40"/>
          <w:szCs w:val="40"/>
          <w:lang w:val="es"/>
        </w:rPr>
        <w:t xml:space="preserve"> Lea la información a</w:t>
      </w:r>
      <w:r w:rsidR="006507D3" w:rsidRPr="00953EB0">
        <w:rPr>
          <w:sz w:val="40"/>
          <w:szCs w:val="40"/>
          <w:lang w:val="es"/>
        </w:rPr>
        <w:t> </w:t>
      </w:r>
      <w:r w:rsidRPr="00953EB0">
        <w:rPr>
          <w:sz w:val="40"/>
          <w:szCs w:val="40"/>
          <w:lang w:val="es"/>
        </w:rPr>
        <w:t>continuación sobre cómo solicitar una audiencia estatal.</w:t>
      </w:r>
    </w:p>
    <w:p w14:paraId="4DBCE59B" w14:textId="1EDB134A" w:rsidR="006E4E4B" w:rsidRPr="00953EB0" w:rsidRDefault="00590E65" w:rsidP="00D60140">
      <w:pPr>
        <w:pStyle w:val="Heading1"/>
        <w:widowControl/>
        <w:kinsoku w:val="0"/>
        <w:overflowPunct w:val="0"/>
        <w:spacing w:after="720"/>
        <w:contextualSpacing/>
        <w:rPr>
          <w:sz w:val="46"/>
          <w:szCs w:val="46"/>
          <w:lang w:val="es-MX"/>
        </w:rPr>
      </w:pPr>
      <w:r w:rsidRPr="00953EB0">
        <w:rPr>
          <w:sz w:val="46"/>
          <w:szCs w:val="46"/>
          <w:u w:val="single"/>
          <w:lang w:val="es"/>
        </w:rPr>
        <w:t>APELACIONES ACELERADAS</w:t>
      </w:r>
    </w:p>
    <w:p w14:paraId="62C152C8" w14:textId="77777777" w:rsidR="006E4E4B" w:rsidRPr="00953EB0" w:rsidRDefault="006E4E4B" w:rsidP="00D60140">
      <w:pPr>
        <w:pStyle w:val="BodyText"/>
        <w:widowControl/>
        <w:kinsoku w:val="0"/>
        <w:overflowPunct w:val="0"/>
        <w:spacing w:before="276"/>
        <w:ind w:left="360" w:right="-13"/>
        <w:contextualSpacing/>
        <w:rPr>
          <w:sz w:val="40"/>
          <w:szCs w:val="40"/>
          <w:lang w:val="es-MX"/>
        </w:rPr>
      </w:pPr>
      <w:r w:rsidRPr="00953EB0">
        <w:rPr>
          <w:sz w:val="40"/>
          <w:szCs w:val="40"/>
          <w:lang w:val="es"/>
        </w:rPr>
        <w:t xml:space="preserve">Si cree que esperar 30 días perjudicará su salud, podría obtener una respuesta dentro de las 72 horas. Cuando presente su apelación, explique por qué la espera perjudicará su salud. Asegúrese de solicitar una </w:t>
      </w:r>
      <w:r w:rsidRPr="00953EB0">
        <w:rPr>
          <w:b/>
          <w:bCs/>
          <w:sz w:val="40"/>
          <w:szCs w:val="40"/>
          <w:lang w:val="es"/>
        </w:rPr>
        <w:t>apelación acelerada.</w:t>
      </w:r>
    </w:p>
    <w:p w14:paraId="2D91BCF1" w14:textId="77777777" w:rsidR="006E4E4B" w:rsidRPr="00953EB0" w:rsidRDefault="006E4E4B" w:rsidP="00D60140">
      <w:pPr>
        <w:pStyle w:val="BodyText"/>
        <w:widowControl/>
        <w:kinsoku w:val="0"/>
        <w:overflowPunct w:val="0"/>
        <w:contextualSpacing/>
        <w:rPr>
          <w:sz w:val="40"/>
          <w:szCs w:val="40"/>
          <w:lang w:val="es-MX"/>
        </w:rPr>
      </w:pPr>
    </w:p>
    <w:p w14:paraId="4B0A2DCF" w14:textId="3C2232EB" w:rsidR="006E4E4B" w:rsidRPr="00953EB0" w:rsidRDefault="00A36A6C" w:rsidP="00D60140">
      <w:pPr>
        <w:pStyle w:val="BodyText"/>
        <w:widowControl/>
        <w:kinsoku w:val="0"/>
        <w:overflowPunct w:val="0"/>
        <w:spacing w:before="69"/>
        <w:contextualSpacing/>
        <w:rPr>
          <w:sz w:val="32"/>
          <w:szCs w:val="32"/>
          <w:lang w:val="es-MX"/>
        </w:rPr>
      </w:pPr>
      <w:r w:rsidRPr="00953EB0">
        <w:rPr>
          <w:noProof/>
          <w:sz w:val="32"/>
          <w:szCs w:val="32"/>
          <w:lang w:eastAsia="zh-CN"/>
        </w:rPr>
        <mc:AlternateContent>
          <mc:Choice Requires="wps">
            <w:drawing>
              <wp:anchor distT="0" distB="0" distL="0" distR="0" simplePos="0" relativeHeight="251659264" behindDoc="0" locked="0" layoutInCell="0" allowOverlap="1" wp14:anchorId="4D0CD1C1" wp14:editId="3D74926D">
                <wp:simplePos x="0" y="0"/>
                <wp:positionH relativeFrom="page">
                  <wp:posOffset>895985</wp:posOffset>
                </wp:positionH>
                <wp:positionV relativeFrom="paragraph">
                  <wp:posOffset>205105</wp:posOffset>
                </wp:positionV>
                <wp:extent cx="5981065" cy="27940"/>
                <wp:effectExtent l="0" t="0" r="0" b="0"/>
                <wp:wrapTopAndBottom/>
                <wp:docPr id="934269217" name="Freeform 39"/>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5981065" cy="27940"/>
                        </a:xfrm>
                        <a:custGeom>
                          <a:avLst/>
                          <a:gdLst>
                            <a:gd name="T0" fmla="*/ 9419 w 9419"/>
                            <a:gd name="T1" fmla="*/ 0 h 44"/>
                            <a:gd name="T2" fmla="*/ 0 w 9419"/>
                            <a:gd name="T3" fmla="*/ 0 h 44"/>
                            <a:gd name="T4" fmla="*/ 0 w 9419"/>
                            <a:gd name="T5" fmla="*/ 43 h 44"/>
                            <a:gd name="T6" fmla="*/ 9419 w 9419"/>
                            <a:gd name="T7" fmla="*/ 43 h 44"/>
                            <a:gd name="T8" fmla="*/ 9419 w 9419"/>
                            <a:gd name="T9" fmla="*/ 0 h 44"/>
                          </a:gdLst>
                          <a:ahLst/>
                          <a:cxnLst>
                            <a:cxn ang="0">
                              <a:pos x="T0" y="T1"/>
                            </a:cxn>
                            <a:cxn ang="0">
                              <a:pos x="T2" y="T3"/>
                            </a:cxn>
                            <a:cxn ang="0">
                              <a:pos x="T4" y="T5"/>
                            </a:cxn>
                            <a:cxn ang="0">
                              <a:pos x="T6" y="T7"/>
                            </a:cxn>
                            <a:cxn ang="0">
                              <a:pos x="T8" y="T9"/>
                            </a:cxn>
                          </a:cxnLst>
                          <a:rect l="0" t="0" r="r" b="b"/>
                          <a:pathLst>
                            <a:path w="9419" h="44">
                              <a:moveTo>
                                <a:pt x="9419" y="0"/>
                              </a:moveTo>
                              <a:lnTo>
                                <a:pt x="0" y="0"/>
                              </a:lnTo>
                              <a:lnTo>
                                <a:pt x="0" y="43"/>
                              </a:lnTo>
                              <a:lnTo>
                                <a:pt x="9419" y="43"/>
                              </a:lnTo>
                              <a:lnTo>
                                <a:pt x="9419" y="0"/>
                              </a:lnTo>
                              <a:close/>
                            </a:path>
                          </a:pathLst>
                        </a:custGeom>
                        <a:solidFill>
                          <a:srgbClr val="000000"/>
                        </a:solidFill>
                        <a:ln>
                          <a:noFill/>
                        </a:ln>
                        <a:extLst>
                          <a:ext uri="{91240B29-F687-4F45-9708-019B960494DF}">
                            <a14:hiddenLine xmlns:a14="http://schemas.microsoft.com/office/drawing/2010/main" w="9525">
                              <a:solidFill>
                                <a:srgbClr val="000000"/>
                              </a:solidFill>
                              <a:round/>
                              <a:headEnd/>
                              <a:tailEnd/>
                            </a14:hiddenLine>
                          </a:ext>
                        </a:extLst>
                      </wps:spPr>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6322403" id="Freeform 39" o:spid="_x0000_s1026" style="position:absolute;margin-left:70.55pt;margin-top:16.15pt;width:470.95pt;height:2.2pt;z-index:251659264;visibility:visible;mso-wrap-style:square;mso-width-percent:0;mso-height-percent:0;mso-wrap-distance-left:0;mso-wrap-distance-top:0;mso-wrap-distance-right:0;mso-wrap-distance-bottom:0;mso-position-horizontal:absolute;mso-position-horizontal-relative:page;mso-position-vertical:absolute;mso-position-vertical-relative:text;mso-width-percent:0;mso-height-percent:0;mso-width-relative:page;mso-height-relative:page;v-text-anchor:top" coordsize="9419,44"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" o:allowincell="f" path="m9419,l,,,43r9419,l9419,xe" fillcolor="black" stroked="f">
                <v:path arrowok="t" o:connecttype="custom" o:connectlocs="5981065,0;0,0;0,27305;5981065,27305;5981065,0" o:connectangles="0,0,0,0,0"/>
                <w10:wrap type="topAndBottom" anchorx="page"/>
              </v:shape>
            </w:pict>
          </mc:Fallback>
        </mc:AlternateContent>
      </w:r>
    </w:p>
    <w:p w14:paraId="608C4A3F" w14:textId="77777777" w:rsidR="006E4E4B" w:rsidRPr="00953EB0" w:rsidRDefault="006E4E4B" w:rsidP="00D60140">
      <w:pPr>
        <w:pStyle w:val="BodyText"/>
        <w:widowControl/>
        <w:kinsoku w:val="0"/>
        <w:overflowPunct w:val="0"/>
        <w:spacing w:before="20"/>
        <w:contextualSpacing/>
        <w:rPr>
          <w:sz w:val="32"/>
          <w:szCs w:val="32"/>
          <w:lang w:val="es-MX"/>
        </w:rPr>
      </w:pPr>
    </w:p>
    <w:p w14:paraId="010929E2" w14:textId="233ED47F" w:rsidR="006E4E4B" w:rsidRPr="00953EB0" w:rsidRDefault="00590E65" w:rsidP="00D60140">
      <w:pPr>
        <w:pStyle w:val="Heading1"/>
        <w:keepNext/>
        <w:keepLines/>
        <w:widowControl/>
        <w:kinsoku w:val="0"/>
        <w:overflowPunct w:val="0"/>
        <w:spacing w:after="720"/>
        <w:ind w:left="357"/>
        <w:contextualSpacing/>
        <w:rPr>
          <w:sz w:val="46"/>
          <w:szCs w:val="46"/>
          <w:lang w:val="es-MX"/>
        </w:rPr>
      </w:pPr>
      <w:r w:rsidRPr="00953EB0">
        <w:rPr>
          <w:sz w:val="46"/>
          <w:szCs w:val="46"/>
          <w:u w:val="single"/>
          <w:lang w:val="es"/>
        </w:rPr>
        <w:t>AUDIENCIA ESTATAL</w:t>
      </w:r>
    </w:p>
    <w:p w14:paraId="7B3F7F56" w14:textId="77777777" w:rsidR="00D60140" w:rsidRDefault="006E4E4B" w:rsidP="00D60140">
      <w:pPr>
        <w:pStyle w:val="BodyText"/>
        <w:widowControl/>
        <w:kinsoku w:val="0"/>
        <w:overflowPunct w:val="0"/>
        <w:spacing w:after="720"/>
        <w:ind w:left="360" w:right="519"/>
        <w:contextualSpacing/>
        <w:rPr>
          <w:sz w:val="40"/>
          <w:szCs w:val="40"/>
          <w:lang w:val="es"/>
        </w:rPr>
      </w:pPr>
      <w:r w:rsidRPr="00953EB0">
        <w:rPr>
          <w:sz w:val="40"/>
          <w:szCs w:val="40"/>
          <w:lang w:val="es"/>
        </w:rPr>
        <w:t xml:space="preserve">Si presentó una apelación y recibió una carta de aviso de resolución de apelación en la que le dicen que su plan seguirá sin brindar los servicios, o </w:t>
      </w:r>
      <w:r w:rsidRPr="00953EB0">
        <w:rPr>
          <w:b/>
          <w:bCs/>
          <w:sz w:val="40"/>
          <w:szCs w:val="40"/>
          <w:lang w:val="es"/>
        </w:rPr>
        <w:t>si nunca recibió una carta con la decisión y ya pasaron más de 30 días,</w:t>
      </w:r>
      <w:r w:rsidRPr="00953EB0">
        <w:rPr>
          <w:sz w:val="40"/>
          <w:szCs w:val="40"/>
          <w:lang w:val="es"/>
        </w:rPr>
        <w:t xml:space="preserve"> puede solicitar una audiencia estatal para que un juez revise su caso. </w:t>
      </w:r>
    </w:p>
    <w:p w14:paraId="0E604512" w14:textId="3A0C303B" w:rsidR="006E4E4B" w:rsidRDefault="006E4E4B" w:rsidP="00D60140">
      <w:pPr>
        <w:pStyle w:val="BodyText"/>
        <w:widowControl/>
        <w:kinsoku w:val="0"/>
        <w:overflowPunct w:val="0"/>
        <w:spacing w:after="720"/>
        <w:ind w:left="360" w:right="519"/>
        <w:contextualSpacing/>
        <w:rPr>
          <w:sz w:val="40"/>
          <w:szCs w:val="40"/>
          <w:lang w:val="es"/>
        </w:rPr>
      </w:pPr>
      <w:r w:rsidRPr="00953EB0">
        <w:rPr>
          <w:sz w:val="40"/>
          <w:szCs w:val="40"/>
          <w:lang w:val="es"/>
        </w:rPr>
        <w:t>No deberá pagar por la audiencia estatal.</w:t>
      </w:r>
    </w:p>
    <w:p w14:paraId="09E1E49E" w14:textId="77777777" w:rsidR="00D60140" w:rsidRPr="00953EB0" w:rsidRDefault="00D60140" w:rsidP="00D60140">
      <w:pPr>
        <w:pStyle w:val="BodyText"/>
        <w:widowControl/>
        <w:kinsoku w:val="0"/>
        <w:overflowPunct w:val="0"/>
        <w:spacing w:after="720"/>
        <w:ind w:left="360" w:right="519"/>
        <w:contextualSpacing/>
        <w:rPr>
          <w:sz w:val="40"/>
          <w:szCs w:val="40"/>
          <w:lang w:val="es-MX"/>
        </w:rPr>
      </w:pPr>
    </w:p>
    <w:p w14:paraId="13E87CBE" w14:textId="4248854E" w:rsidR="006E4E4B" w:rsidRPr="00953EB0" w:rsidRDefault="006E4E4B" w:rsidP="00D60140">
      <w:pPr>
        <w:pStyle w:val="BodyText"/>
        <w:widowControl/>
        <w:tabs>
          <w:tab w:val="left" w:pos="9639"/>
        </w:tabs>
        <w:kinsoku w:val="0"/>
        <w:overflowPunct w:val="0"/>
        <w:spacing w:after="720"/>
        <w:ind w:left="360" w:right="370"/>
        <w:contextualSpacing/>
        <w:rPr>
          <w:color w:val="000000"/>
          <w:sz w:val="40"/>
          <w:szCs w:val="40"/>
          <w:lang w:val="es-MX"/>
        </w:rPr>
      </w:pPr>
      <w:r w:rsidRPr="00953EB0">
        <w:rPr>
          <w:sz w:val="40"/>
          <w:szCs w:val="40"/>
          <w:lang w:val="es"/>
        </w:rPr>
        <w:t xml:space="preserve">La audiencia estatal debe solicitarse dentro de los </w:t>
      </w:r>
      <w:r w:rsidRPr="00953EB0">
        <w:rPr>
          <w:b/>
          <w:bCs/>
          <w:sz w:val="40"/>
          <w:szCs w:val="40"/>
          <w:u w:val="single"/>
          <w:lang w:val="es"/>
        </w:rPr>
        <w:t>120 días</w:t>
      </w:r>
      <w:r w:rsidRPr="00953EB0">
        <w:rPr>
          <w:sz w:val="40"/>
          <w:szCs w:val="40"/>
          <w:lang w:val="es"/>
        </w:rPr>
        <w:t xml:space="preserve"> posteriores a la fecha de la carta de</w:t>
      </w:r>
      <w:r w:rsidR="006507D3" w:rsidRPr="00953EB0">
        <w:rPr>
          <w:sz w:val="40"/>
          <w:szCs w:val="40"/>
          <w:lang w:val="es"/>
        </w:rPr>
        <w:t> </w:t>
      </w:r>
      <w:r w:rsidRPr="00953EB0">
        <w:rPr>
          <w:sz w:val="40"/>
          <w:szCs w:val="40"/>
          <w:lang w:val="es"/>
        </w:rPr>
        <w:t>aviso de resolución de apelación. Si el plan siguió brindando el tratamiento en disputa durante el proceso de apelación, tiene derecho a</w:t>
      </w:r>
      <w:r w:rsidR="006507D3" w:rsidRPr="00953EB0">
        <w:rPr>
          <w:sz w:val="40"/>
          <w:szCs w:val="40"/>
          <w:lang w:val="es"/>
        </w:rPr>
        <w:t> </w:t>
      </w:r>
      <w:r w:rsidRPr="00953EB0">
        <w:rPr>
          <w:sz w:val="40"/>
          <w:szCs w:val="40"/>
          <w:lang w:val="es"/>
        </w:rPr>
        <w:t>solicitar al plan que siga ofreciendo ese tratamiento hasta que se tome una decisión en</w:t>
      </w:r>
      <w:r w:rsidR="006507D3" w:rsidRPr="00953EB0">
        <w:rPr>
          <w:sz w:val="40"/>
          <w:szCs w:val="40"/>
          <w:lang w:val="es"/>
        </w:rPr>
        <w:t> </w:t>
      </w:r>
      <w:r w:rsidRPr="00953EB0">
        <w:rPr>
          <w:sz w:val="40"/>
          <w:szCs w:val="40"/>
          <w:lang w:val="es"/>
        </w:rPr>
        <w:t xml:space="preserve">la audiencia estatal. </w:t>
      </w:r>
      <w:r w:rsidRPr="00953EB0">
        <w:rPr>
          <w:b/>
          <w:bCs/>
          <w:color w:val="000000"/>
          <w:sz w:val="40"/>
          <w:szCs w:val="40"/>
          <w:lang w:val="es"/>
        </w:rPr>
        <w:t xml:space="preserve">Si </w:t>
      </w:r>
      <w:r w:rsidRPr="00953EB0">
        <w:rPr>
          <w:b/>
          <w:bCs/>
          <w:color w:val="000000"/>
          <w:sz w:val="40"/>
          <w:szCs w:val="40"/>
          <w:lang w:val="es"/>
        </w:rPr>
        <w:lastRenderedPageBreak/>
        <w:t xml:space="preserve">actualmente recibe tratamiento y desea seguir recibiéndolo mientras se revisa su solicitud de audiencia estatal, debe solicitar una audiencia estatal dentro de los </w:t>
      </w:r>
      <w:r w:rsidRPr="00953EB0">
        <w:rPr>
          <w:b/>
          <w:bCs/>
          <w:color w:val="000000"/>
          <w:sz w:val="40"/>
          <w:szCs w:val="40"/>
          <w:u w:val="single"/>
          <w:lang w:val="es"/>
        </w:rPr>
        <w:t>10 días</w:t>
      </w:r>
      <w:r w:rsidRPr="00953EB0">
        <w:rPr>
          <w:color w:val="000000"/>
          <w:sz w:val="40"/>
          <w:szCs w:val="40"/>
          <w:lang w:val="es"/>
        </w:rPr>
        <w:t xml:space="preserve"> posteriores a la fecha del matasellos del aviso de resolución de apelación o a la fecha de entrega de este. Cuando solicita una audiencia estatal, debe aclarar que desea seguir recibiendo el tratamiento. No será responsable del costo de la continuidad del tratamiento si la decisión de la audiencia estatal confirma la determinación adversa de beneficios del plan. No deberá pagar por la audiencia estatal.</w:t>
      </w:r>
    </w:p>
    <w:p w14:paraId="0A85CB88" w14:textId="77777777" w:rsidR="00D60140" w:rsidRDefault="00D60140" w:rsidP="00D60140">
      <w:pPr>
        <w:pStyle w:val="BodyText"/>
        <w:widowControl/>
        <w:kinsoku w:val="0"/>
        <w:overflowPunct w:val="0"/>
        <w:spacing w:after="720"/>
        <w:ind w:left="360"/>
        <w:contextualSpacing/>
        <w:rPr>
          <w:sz w:val="40"/>
          <w:szCs w:val="40"/>
          <w:lang w:val="es"/>
        </w:rPr>
      </w:pPr>
    </w:p>
    <w:p w14:paraId="6238EF90" w14:textId="00A30F12" w:rsidR="006E4E4B" w:rsidRPr="00953EB0" w:rsidRDefault="006E4E4B" w:rsidP="00D60140">
      <w:pPr>
        <w:pStyle w:val="BodyText"/>
        <w:widowControl/>
        <w:kinsoku w:val="0"/>
        <w:overflowPunct w:val="0"/>
        <w:spacing w:after="720"/>
        <w:ind w:left="360"/>
        <w:contextualSpacing/>
        <w:rPr>
          <w:spacing w:val="-2"/>
          <w:sz w:val="40"/>
          <w:szCs w:val="40"/>
          <w:lang w:val="es-MX"/>
        </w:rPr>
      </w:pPr>
      <w:r w:rsidRPr="00953EB0">
        <w:rPr>
          <w:sz w:val="40"/>
          <w:szCs w:val="40"/>
          <w:lang w:val="es"/>
        </w:rPr>
        <w:t>Puede solicitar una audiencia estatal por teléfono, de forma electrónica o por escrito:</w:t>
      </w:r>
    </w:p>
    <w:p w14:paraId="406C1910" w14:textId="3C072764" w:rsidR="006E4E4B" w:rsidRPr="00953EB0" w:rsidRDefault="006E4E4B" w:rsidP="00D60140">
      <w:pPr>
        <w:pStyle w:val="ListParagraph"/>
        <w:widowControl/>
        <w:numPr>
          <w:ilvl w:val="1"/>
          <w:numId w:val="1"/>
        </w:numPr>
        <w:tabs>
          <w:tab w:val="left" w:pos="1080"/>
        </w:tabs>
        <w:kinsoku w:val="0"/>
        <w:overflowPunct w:val="0"/>
        <w:spacing w:before="89" w:after="560"/>
        <w:contextualSpacing/>
        <w:rPr>
          <w:spacing w:val="-4"/>
          <w:sz w:val="40"/>
          <w:szCs w:val="40"/>
          <w:lang w:val="es-MX"/>
        </w:rPr>
      </w:pPr>
      <w:r w:rsidRPr="00953EB0">
        <w:rPr>
          <w:sz w:val="40"/>
          <w:szCs w:val="40"/>
          <w:u w:val="single"/>
          <w:lang w:val="es"/>
        </w:rPr>
        <w:t>Por teléfono</w:t>
      </w:r>
      <w:r w:rsidRPr="00953EB0">
        <w:rPr>
          <w:sz w:val="40"/>
          <w:szCs w:val="40"/>
          <w:lang w:val="es"/>
        </w:rPr>
        <w:t xml:space="preserve">: llame al </w:t>
      </w:r>
      <w:r w:rsidRPr="00953EB0">
        <w:rPr>
          <w:b/>
          <w:bCs/>
          <w:sz w:val="40"/>
          <w:szCs w:val="40"/>
          <w:lang w:val="es"/>
        </w:rPr>
        <w:t>1-800-952-5253.</w:t>
      </w:r>
      <w:r w:rsidRPr="00953EB0">
        <w:rPr>
          <w:sz w:val="40"/>
          <w:szCs w:val="40"/>
          <w:lang w:val="es"/>
        </w:rPr>
        <w:t xml:space="preserve"> Si no puede hablar u oír bien, llame a la línea</w:t>
      </w:r>
      <w:r w:rsidR="00295E95" w:rsidRPr="00953EB0">
        <w:rPr>
          <w:sz w:val="40"/>
          <w:szCs w:val="40"/>
          <w:lang w:val="es"/>
        </w:rPr>
        <w:t xml:space="preserve"> </w:t>
      </w:r>
      <w:r w:rsidR="00295E95" w:rsidRPr="00953EB0">
        <w:rPr>
          <w:sz w:val="40"/>
          <w:szCs w:val="40"/>
          <w:lang w:val="es"/>
        </w:rPr>
        <w:br/>
      </w:r>
      <w:r w:rsidRPr="00953EB0">
        <w:rPr>
          <w:b/>
          <w:bCs/>
          <w:sz w:val="40"/>
          <w:szCs w:val="40"/>
          <w:lang w:val="es"/>
        </w:rPr>
        <w:t>TTY/TDD al 1-800-952-8349.</w:t>
      </w:r>
    </w:p>
    <w:p w14:paraId="4D7B8E41" w14:textId="4D98412C" w:rsidR="00D60140" w:rsidRPr="00D60140" w:rsidRDefault="00D60140" w:rsidP="00D60140">
      <w:pPr>
        <w:pStyle w:val="ListParagraph"/>
        <w:widowControl/>
        <w:tabs>
          <w:tab w:val="left" w:pos="1080"/>
        </w:tabs>
        <w:kinsoku w:val="0"/>
        <w:overflowPunct w:val="0"/>
        <w:spacing w:before="274" w:after="560"/>
        <w:ind w:left="1620" w:right="-265" w:firstLine="0"/>
        <w:contextualSpacing/>
        <w:rPr>
          <w:color w:val="0000FF"/>
          <w:spacing w:val="-2"/>
          <w:sz w:val="40"/>
          <w:szCs w:val="40"/>
          <w:lang w:val="es-MX"/>
        </w:rPr>
      </w:pPr>
    </w:p>
    <w:p w14:paraId="0E0A5421" w14:textId="1A767537" w:rsidR="006E4E4B" w:rsidRPr="00953EB0" w:rsidRDefault="006E4E4B" w:rsidP="00D60140">
      <w:pPr>
        <w:pStyle w:val="ListParagraph"/>
        <w:widowControl/>
        <w:numPr>
          <w:ilvl w:val="1"/>
          <w:numId w:val="1"/>
        </w:numPr>
        <w:tabs>
          <w:tab w:val="left" w:pos="1080"/>
        </w:tabs>
        <w:kinsoku w:val="0"/>
        <w:overflowPunct w:val="0"/>
        <w:spacing w:before="274" w:after="560"/>
        <w:ind w:right="-265"/>
        <w:contextualSpacing/>
        <w:rPr>
          <w:color w:val="0000FF"/>
          <w:spacing w:val="-2"/>
          <w:sz w:val="40"/>
          <w:szCs w:val="40"/>
          <w:lang w:val="es-MX"/>
        </w:rPr>
      </w:pPr>
      <w:r w:rsidRPr="00953EB0">
        <w:rPr>
          <w:sz w:val="40"/>
          <w:szCs w:val="40"/>
          <w:u w:val="single"/>
          <w:lang w:val="es"/>
        </w:rPr>
        <w:lastRenderedPageBreak/>
        <w:t>De forma electrónica</w:t>
      </w:r>
      <w:r w:rsidRPr="00953EB0">
        <w:rPr>
          <w:sz w:val="40"/>
          <w:szCs w:val="40"/>
          <w:lang w:val="es"/>
        </w:rPr>
        <w:t xml:space="preserve">: puede solicitar una audiencia estatal en línea. Para completar el formulario electrónico, visite el sitio web del Departamento de Servicios Sociales de California: </w:t>
      </w:r>
      <w:hyperlink r:id="rId8" w:history="1">
        <w:r w:rsidRPr="00953EB0">
          <w:rPr>
            <w:color w:val="0000FF"/>
            <w:sz w:val="40"/>
            <w:szCs w:val="40"/>
            <w:u w:val="single"/>
            <w:lang w:val="es"/>
          </w:rPr>
          <w:t>https://acms.dss.ca.gov/acms/login.request.do</w:t>
        </w:r>
      </w:hyperlink>
    </w:p>
    <w:p w14:paraId="2961F11E" w14:textId="77777777" w:rsidR="00D60140" w:rsidRPr="00D60140" w:rsidRDefault="00D60140" w:rsidP="00D60140">
      <w:pPr>
        <w:pStyle w:val="ListParagraph"/>
        <w:widowControl/>
        <w:tabs>
          <w:tab w:val="left" w:pos="1080"/>
        </w:tabs>
        <w:kinsoku w:val="0"/>
        <w:overflowPunct w:val="0"/>
        <w:spacing w:after="720"/>
        <w:ind w:left="1620" w:firstLine="0"/>
        <w:contextualSpacing/>
        <w:rPr>
          <w:spacing w:val="-5"/>
          <w:sz w:val="40"/>
          <w:szCs w:val="40"/>
          <w:lang w:val="es-MX"/>
        </w:rPr>
      </w:pPr>
    </w:p>
    <w:p w14:paraId="3D4A3D3F" w14:textId="65091B1C" w:rsidR="006E4E4B" w:rsidRPr="00953EB0" w:rsidRDefault="006E4E4B" w:rsidP="00D60140">
      <w:pPr>
        <w:pStyle w:val="ListParagraph"/>
        <w:widowControl/>
        <w:numPr>
          <w:ilvl w:val="1"/>
          <w:numId w:val="1"/>
        </w:numPr>
        <w:tabs>
          <w:tab w:val="left" w:pos="1080"/>
        </w:tabs>
        <w:kinsoku w:val="0"/>
        <w:overflowPunct w:val="0"/>
        <w:spacing w:after="720"/>
        <w:contextualSpacing/>
        <w:rPr>
          <w:spacing w:val="-5"/>
          <w:sz w:val="40"/>
          <w:szCs w:val="40"/>
          <w:lang w:val="es-MX"/>
        </w:rPr>
      </w:pPr>
      <w:r w:rsidRPr="00953EB0">
        <w:rPr>
          <w:sz w:val="40"/>
          <w:szCs w:val="40"/>
          <w:u w:val="single"/>
          <w:lang w:val="es"/>
        </w:rPr>
        <w:t>Por escrito</w:t>
      </w:r>
      <w:r w:rsidRPr="00953EB0">
        <w:rPr>
          <w:sz w:val="40"/>
          <w:szCs w:val="40"/>
          <w:lang w:val="es"/>
        </w:rPr>
        <w:t>: complete un formulario de audiencia estatal o envíe una carta a:</w:t>
      </w:r>
    </w:p>
    <w:p w14:paraId="641C69C2" w14:textId="77777777" w:rsidR="006E4E4B" w:rsidRPr="00953EB0" w:rsidRDefault="006E4E4B" w:rsidP="00D60140">
      <w:pPr>
        <w:pStyle w:val="BodyText"/>
        <w:keepNext/>
        <w:keepLines/>
        <w:widowControl/>
        <w:kinsoku w:val="0"/>
        <w:overflowPunct w:val="0"/>
        <w:spacing w:before="274" w:after="240"/>
        <w:ind w:left="1710" w:right="442"/>
        <w:contextualSpacing/>
        <w:rPr>
          <w:b/>
          <w:bCs/>
          <w:sz w:val="40"/>
          <w:szCs w:val="40"/>
        </w:rPr>
      </w:pPr>
      <w:r w:rsidRPr="00953EB0">
        <w:rPr>
          <w:b/>
          <w:bCs/>
          <w:sz w:val="40"/>
          <w:szCs w:val="40"/>
        </w:rPr>
        <w:t>California Department of Social Services State Hearings Division</w:t>
      </w:r>
    </w:p>
    <w:p w14:paraId="31122972" w14:textId="77777777" w:rsidR="006E4E4B" w:rsidRPr="00953EB0" w:rsidRDefault="006E4E4B" w:rsidP="00D60140">
      <w:pPr>
        <w:pStyle w:val="BodyText"/>
        <w:widowControl/>
        <w:kinsoku w:val="0"/>
        <w:overflowPunct w:val="0"/>
        <w:spacing w:after="240"/>
        <w:ind w:left="1710"/>
        <w:contextualSpacing/>
        <w:rPr>
          <w:b/>
          <w:bCs/>
          <w:spacing w:val="-5"/>
          <w:sz w:val="40"/>
          <w:szCs w:val="40"/>
        </w:rPr>
      </w:pPr>
      <w:r w:rsidRPr="00953EB0">
        <w:rPr>
          <w:b/>
          <w:bCs/>
          <w:sz w:val="40"/>
          <w:szCs w:val="40"/>
        </w:rPr>
        <w:t>P.O. Box 944243, Mail Station 9-17-37</w:t>
      </w:r>
    </w:p>
    <w:p w14:paraId="20CCB875" w14:textId="77777777" w:rsidR="006E4E4B" w:rsidRPr="00953EB0" w:rsidRDefault="006E4E4B" w:rsidP="00D60140">
      <w:pPr>
        <w:pStyle w:val="BodyText"/>
        <w:widowControl/>
        <w:kinsoku w:val="0"/>
        <w:overflowPunct w:val="0"/>
        <w:spacing w:before="1" w:after="720"/>
        <w:ind w:left="1710"/>
        <w:contextualSpacing/>
        <w:rPr>
          <w:b/>
          <w:bCs/>
          <w:spacing w:val="-4"/>
          <w:sz w:val="40"/>
          <w:szCs w:val="40"/>
          <w:lang w:val="es-MX"/>
        </w:rPr>
      </w:pPr>
      <w:r w:rsidRPr="00953EB0">
        <w:rPr>
          <w:b/>
          <w:bCs/>
          <w:sz w:val="40"/>
          <w:szCs w:val="40"/>
          <w:lang w:val="es"/>
        </w:rPr>
        <w:t>Sacramento, CA 94244-2430</w:t>
      </w:r>
    </w:p>
    <w:p w14:paraId="69E19DDC" w14:textId="77777777" w:rsidR="00D60140" w:rsidRDefault="00D60140" w:rsidP="00D60140">
      <w:pPr>
        <w:pStyle w:val="BodyText"/>
        <w:widowControl/>
        <w:kinsoku w:val="0"/>
        <w:overflowPunct w:val="0"/>
        <w:spacing w:after="720"/>
        <w:ind w:left="1080" w:right="387"/>
        <w:contextualSpacing/>
        <w:rPr>
          <w:sz w:val="40"/>
          <w:szCs w:val="40"/>
          <w:lang w:val="es"/>
        </w:rPr>
      </w:pPr>
    </w:p>
    <w:p w14:paraId="20CEBB7A" w14:textId="4212E4D5" w:rsidR="006E4E4B" w:rsidRPr="00953EB0" w:rsidRDefault="006E4E4B" w:rsidP="00D60140">
      <w:pPr>
        <w:pStyle w:val="BodyText"/>
        <w:widowControl/>
        <w:kinsoku w:val="0"/>
        <w:overflowPunct w:val="0"/>
        <w:spacing w:after="720"/>
        <w:ind w:left="1620" w:right="387"/>
        <w:contextualSpacing/>
        <w:rPr>
          <w:sz w:val="40"/>
          <w:szCs w:val="40"/>
          <w:lang w:val="es-MX"/>
        </w:rPr>
      </w:pPr>
      <w:r w:rsidRPr="00953EB0">
        <w:rPr>
          <w:sz w:val="40"/>
          <w:szCs w:val="40"/>
          <w:lang w:val="es"/>
        </w:rPr>
        <w:t xml:space="preserve">Asegúrese de incluir su nombre, su dirección, su número de teléfono, su fecha de nacimiento y la razón por la que solicita una audiencia estatal. Si otra persona lo ayuda a solicitar una audiencia estatal, agregue al formulario o a la carta el nombre, </w:t>
      </w:r>
      <w:r w:rsidRPr="00953EB0">
        <w:rPr>
          <w:sz w:val="40"/>
          <w:szCs w:val="40"/>
          <w:lang w:val="es"/>
        </w:rPr>
        <w:lastRenderedPageBreak/>
        <w:t>la dirección y el número de teléfono de la persona que lo ayuda. Si necesita un intérprete, díganos qué idioma habla. No</w:t>
      </w:r>
      <w:r w:rsidR="004365BF" w:rsidRPr="00953EB0">
        <w:rPr>
          <w:sz w:val="40"/>
          <w:szCs w:val="40"/>
          <w:lang w:val="es"/>
        </w:rPr>
        <w:t> </w:t>
      </w:r>
      <w:r w:rsidRPr="00953EB0">
        <w:rPr>
          <w:sz w:val="40"/>
          <w:szCs w:val="40"/>
          <w:lang w:val="es"/>
        </w:rPr>
        <w:t>deberá pagar por un intérprete; nosotros le conseguiremos uno.</w:t>
      </w:r>
    </w:p>
    <w:p w14:paraId="3E58F002" w14:textId="77777777" w:rsidR="00D60140" w:rsidRDefault="00D60140" w:rsidP="00D60140">
      <w:pPr>
        <w:pStyle w:val="BodyText"/>
        <w:widowControl/>
        <w:kinsoku w:val="0"/>
        <w:overflowPunct w:val="0"/>
        <w:spacing w:after="720"/>
        <w:ind w:left="360" w:right="71"/>
        <w:contextualSpacing/>
        <w:rPr>
          <w:sz w:val="40"/>
          <w:szCs w:val="40"/>
          <w:lang w:val="es"/>
        </w:rPr>
      </w:pPr>
    </w:p>
    <w:p w14:paraId="767BA0DD" w14:textId="0B11A0F8" w:rsidR="006E4E4B" w:rsidRPr="00953EB0" w:rsidRDefault="006E4E4B" w:rsidP="00D60140">
      <w:pPr>
        <w:pStyle w:val="BodyText"/>
        <w:widowControl/>
        <w:kinsoku w:val="0"/>
        <w:overflowPunct w:val="0"/>
        <w:spacing w:after="720"/>
        <w:ind w:left="360" w:right="71"/>
        <w:contextualSpacing/>
        <w:rPr>
          <w:sz w:val="40"/>
          <w:szCs w:val="40"/>
          <w:lang w:val="es-MX"/>
        </w:rPr>
      </w:pPr>
      <w:r w:rsidRPr="00953EB0">
        <w:rPr>
          <w:sz w:val="40"/>
          <w:szCs w:val="40"/>
          <w:lang w:val="es"/>
        </w:rPr>
        <w:t>Una vez solicitada la audiencia estatal, podrían transcurrir hasta 90 días antes de que se tome una</w:t>
      </w:r>
      <w:r w:rsidR="005B5039" w:rsidRPr="00953EB0">
        <w:rPr>
          <w:sz w:val="40"/>
          <w:szCs w:val="40"/>
          <w:lang w:val="es"/>
        </w:rPr>
        <w:t> </w:t>
      </w:r>
      <w:r w:rsidRPr="00953EB0">
        <w:rPr>
          <w:sz w:val="40"/>
          <w:szCs w:val="40"/>
          <w:lang w:val="es"/>
        </w:rPr>
        <w:t>decisión sobre su caso y se le envíe una respuesta. Si cree que una espera tan prolongada perjudicará su salud, podría obtener una respuesta dentro de 3</w:t>
      </w:r>
      <w:r w:rsidR="002A7326" w:rsidRPr="00953EB0">
        <w:rPr>
          <w:sz w:val="40"/>
          <w:szCs w:val="40"/>
          <w:lang w:val="es"/>
        </w:rPr>
        <w:t> </w:t>
      </w:r>
      <w:r w:rsidRPr="00953EB0">
        <w:rPr>
          <w:sz w:val="40"/>
          <w:szCs w:val="40"/>
          <w:lang w:val="es"/>
        </w:rPr>
        <w:t>días hábiles. Puede pedirle a su proveedor o a su plan que escriban una carta en su nombre o puede escribir una usted mismo. En la carta se debe explicar detalladamente de qué manera la espera de hasta 90 días para la decisión sobre su caso perjudicará gravemente su</w:t>
      </w:r>
      <w:r w:rsidR="006507D3" w:rsidRPr="00953EB0">
        <w:rPr>
          <w:sz w:val="40"/>
          <w:szCs w:val="40"/>
          <w:lang w:val="es"/>
        </w:rPr>
        <w:t> </w:t>
      </w:r>
      <w:r w:rsidRPr="00953EB0">
        <w:rPr>
          <w:sz w:val="40"/>
          <w:szCs w:val="40"/>
          <w:lang w:val="es"/>
        </w:rPr>
        <w:t xml:space="preserve">vida, su salud o su capacidad para lograr, mantener o recuperar la máxima funcionalidad. Luego, solicite una </w:t>
      </w:r>
      <w:r w:rsidRPr="00953EB0">
        <w:rPr>
          <w:b/>
          <w:bCs/>
          <w:sz w:val="40"/>
          <w:szCs w:val="40"/>
          <w:lang w:val="es"/>
        </w:rPr>
        <w:t>audiencia acelerada</w:t>
      </w:r>
      <w:r w:rsidRPr="00953EB0">
        <w:rPr>
          <w:sz w:val="40"/>
          <w:szCs w:val="40"/>
          <w:lang w:val="es"/>
        </w:rPr>
        <w:t xml:space="preserve"> y presente la carta junto con su solicitud de audiencia.</w:t>
      </w:r>
    </w:p>
    <w:p w14:paraId="7EFB195C" w14:textId="77777777" w:rsidR="004C4F6D" w:rsidRDefault="004C4F6D" w:rsidP="00D60140">
      <w:pPr>
        <w:keepNext/>
        <w:keepLines/>
        <w:widowControl/>
        <w:spacing w:after="720"/>
        <w:ind w:left="335" w:hanging="10"/>
        <w:contextualSpacing/>
        <w:outlineLvl w:val="0"/>
        <w:rPr>
          <w:rFonts w:eastAsia="Times New Roman"/>
          <w:b/>
          <w:bCs/>
          <w:color w:val="000000"/>
          <w:kern w:val="2"/>
          <w:sz w:val="46"/>
          <w:szCs w:val="46"/>
          <w:u w:color="000000"/>
          <w:lang w:val="es"/>
        </w:rPr>
      </w:pPr>
      <w:r w:rsidRPr="00953EB0">
        <w:rPr>
          <w:rFonts w:eastAsia="Times New Roman"/>
          <w:b/>
          <w:bCs/>
          <w:color w:val="000000"/>
          <w:kern w:val="2"/>
          <w:sz w:val="46"/>
          <w:szCs w:val="46"/>
          <w:u w:val="single"/>
          <w:lang w:val="es"/>
        </w:rPr>
        <w:lastRenderedPageBreak/>
        <w:t>Segunda opinión</w:t>
      </w:r>
      <w:r w:rsidRPr="00953EB0">
        <w:rPr>
          <w:rFonts w:eastAsia="Times New Roman"/>
          <w:b/>
          <w:bCs/>
          <w:color w:val="000000"/>
          <w:kern w:val="2"/>
          <w:sz w:val="46"/>
          <w:szCs w:val="46"/>
          <w:u w:color="000000"/>
          <w:lang w:val="es"/>
        </w:rPr>
        <w:t xml:space="preserve"> </w:t>
      </w:r>
    </w:p>
    <w:p w14:paraId="0F0D904D" w14:textId="77777777" w:rsidR="00D60140" w:rsidRPr="00953EB0" w:rsidRDefault="00D60140" w:rsidP="00D60140">
      <w:pPr>
        <w:keepNext/>
        <w:keepLines/>
        <w:widowControl/>
        <w:spacing w:after="720"/>
        <w:ind w:left="335" w:hanging="10"/>
        <w:contextualSpacing/>
        <w:outlineLvl w:val="0"/>
        <w:rPr>
          <w:rFonts w:eastAsia="Times New Roman"/>
          <w:b/>
          <w:bCs/>
          <w:color w:val="000000"/>
          <w:kern w:val="2"/>
          <w:sz w:val="46"/>
          <w:szCs w:val="46"/>
          <w:u w:val="single" w:color="000000"/>
          <w:lang w:val="es-MX"/>
        </w:rPr>
      </w:pPr>
    </w:p>
    <w:p w14:paraId="2B345C26" w14:textId="7BC38FE5" w:rsidR="004C4F6D" w:rsidRPr="00953EB0" w:rsidRDefault="004C4F6D" w:rsidP="00D60140">
      <w:pPr>
        <w:widowControl/>
        <w:spacing w:after="720"/>
        <w:ind w:left="335" w:right="183" w:hanging="10"/>
        <w:contextualSpacing/>
        <w:rPr>
          <w:rFonts w:eastAsia="Times New Roman"/>
          <w:color w:val="000000"/>
          <w:kern w:val="2"/>
          <w:sz w:val="40"/>
          <w:szCs w:val="40"/>
          <w:lang w:val="es-MX"/>
        </w:rPr>
      </w:pPr>
      <w:r w:rsidRPr="00953EB0">
        <w:rPr>
          <w:rFonts w:eastAsia="Times New Roman"/>
          <w:color w:val="000000"/>
          <w:kern w:val="2"/>
          <w:sz w:val="40"/>
          <w:szCs w:val="40"/>
          <w:lang w:val="es"/>
        </w:rPr>
        <w:t>Una vez presentada su solicitud, tiene derecho a</w:t>
      </w:r>
      <w:r w:rsidR="002A7326" w:rsidRPr="00953EB0">
        <w:rPr>
          <w:rFonts w:eastAsia="Times New Roman"/>
          <w:color w:val="000000"/>
          <w:kern w:val="2"/>
          <w:sz w:val="40"/>
          <w:szCs w:val="40"/>
          <w:lang w:val="es"/>
        </w:rPr>
        <w:t> </w:t>
      </w:r>
      <w:r w:rsidRPr="00953EB0">
        <w:rPr>
          <w:rFonts w:eastAsia="Times New Roman"/>
          <w:color w:val="000000"/>
          <w:kern w:val="2"/>
          <w:sz w:val="40"/>
          <w:szCs w:val="40"/>
          <w:lang w:val="es"/>
        </w:rPr>
        <w:t>recibir una segunda opinión de un profesional calificado de atención médica dentro o fuera de la</w:t>
      </w:r>
      <w:r w:rsidR="006507D3" w:rsidRPr="00953EB0">
        <w:rPr>
          <w:rFonts w:eastAsia="Times New Roman"/>
          <w:color w:val="000000"/>
          <w:kern w:val="2"/>
          <w:sz w:val="40"/>
          <w:szCs w:val="40"/>
          <w:lang w:val="es"/>
        </w:rPr>
        <w:t> </w:t>
      </w:r>
      <w:r w:rsidRPr="00953EB0">
        <w:rPr>
          <w:rFonts w:eastAsia="Times New Roman"/>
          <w:color w:val="000000"/>
          <w:kern w:val="2"/>
          <w:sz w:val="40"/>
          <w:szCs w:val="40"/>
          <w:lang w:val="es"/>
        </w:rPr>
        <w:t xml:space="preserve">red y sin costo alguno. </w:t>
      </w:r>
    </w:p>
    <w:p w14:paraId="5F708DD0" w14:textId="77777777" w:rsidR="006E4E4B" w:rsidRDefault="006E4E4B" w:rsidP="00D60140">
      <w:pPr>
        <w:pStyle w:val="BodyText"/>
        <w:widowControl/>
        <w:kinsoku w:val="0"/>
        <w:overflowPunct w:val="0"/>
        <w:spacing w:after="720"/>
        <w:ind w:left="360"/>
        <w:contextualSpacing/>
        <w:rPr>
          <w:b/>
          <w:bCs/>
          <w:sz w:val="46"/>
          <w:szCs w:val="46"/>
          <w:u w:val="single"/>
          <w:lang w:val="es"/>
        </w:rPr>
      </w:pPr>
      <w:r w:rsidRPr="00953EB0">
        <w:rPr>
          <w:b/>
          <w:bCs/>
          <w:sz w:val="46"/>
          <w:szCs w:val="46"/>
          <w:u w:val="single"/>
          <w:lang w:val="es"/>
        </w:rPr>
        <w:t>Representante autorizado</w:t>
      </w:r>
    </w:p>
    <w:p w14:paraId="5088CB1B" w14:textId="77777777" w:rsidR="00D60140" w:rsidRPr="00953EB0" w:rsidRDefault="00D60140" w:rsidP="00D60140">
      <w:pPr>
        <w:pStyle w:val="BodyText"/>
        <w:widowControl/>
        <w:kinsoku w:val="0"/>
        <w:overflowPunct w:val="0"/>
        <w:spacing w:after="720"/>
        <w:ind w:left="360"/>
        <w:contextualSpacing/>
        <w:rPr>
          <w:b/>
          <w:bCs/>
          <w:sz w:val="46"/>
          <w:szCs w:val="46"/>
          <w:lang w:val="es-MX"/>
        </w:rPr>
      </w:pPr>
    </w:p>
    <w:p w14:paraId="3F3B50FA" w14:textId="314FA32D" w:rsidR="006E4E4B" w:rsidRPr="00953EB0" w:rsidRDefault="006E4E4B" w:rsidP="00D60140">
      <w:pPr>
        <w:pStyle w:val="BodyText"/>
        <w:widowControl/>
        <w:kinsoku w:val="0"/>
        <w:overflowPunct w:val="0"/>
        <w:spacing w:after="720"/>
        <w:ind w:left="360" w:right="295"/>
        <w:contextualSpacing/>
        <w:rPr>
          <w:sz w:val="40"/>
          <w:szCs w:val="40"/>
          <w:lang w:val="es-MX"/>
        </w:rPr>
      </w:pPr>
      <w:r w:rsidRPr="00953EB0">
        <w:rPr>
          <w:sz w:val="40"/>
          <w:szCs w:val="40"/>
          <w:lang w:val="es"/>
        </w:rPr>
        <w:t>En la audiencia estatal, puede hablar usted mismo o</w:t>
      </w:r>
      <w:r w:rsidR="00EC360E" w:rsidRPr="00953EB0">
        <w:rPr>
          <w:sz w:val="40"/>
          <w:szCs w:val="40"/>
          <w:lang w:val="es"/>
        </w:rPr>
        <w:t> </w:t>
      </w:r>
      <w:r w:rsidRPr="00953EB0">
        <w:rPr>
          <w:sz w:val="40"/>
          <w:szCs w:val="40"/>
          <w:lang w:val="es"/>
        </w:rPr>
        <w:t>puede pedirle a un familiar, amigo, defensor, proveedor o abogado que lo haga en su nombre. Si</w:t>
      </w:r>
      <w:r w:rsidR="002A7326" w:rsidRPr="00953EB0">
        <w:rPr>
          <w:sz w:val="40"/>
          <w:szCs w:val="40"/>
          <w:lang w:val="es"/>
        </w:rPr>
        <w:t> </w:t>
      </w:r>
      <w:r w:rsidRPr="00953EB0">
        <w:rPr>
          <w:sz w:val="40"/>
          <w:szCs w:val="40"/>
          <w:lang w:val="es"/>
        </w:rPr>
        <w:t>desea que esta persona hable por usted, debe avisarle a la oficina de audiencias estatales que esa persona está autorizada a</w:t>
      </w:r>
      <w:r w:rsidR="00F813F3" w:rsidRPr="00953EB0">
        <w:rPr>
          <w:sz w:val="40"/>
          <w:szCs w:val="40"/>
          <w:lang w:val="es"/>
        </w:rPr>
        <w:t> </w:t>
      </w:r>
      <w:r w:rsidRPr="00953EB0">
        <w:rPr>
          <w:sz w:val="40"/>
          <w:szCs w:val="40"/>
          <w:lang w:val="es"/>
        </w:rPr>
        <w:t>hablar en su nombre. A</w:t>
      </w:r>
      <w:r w:rsidR="00857958" w:rsidRPr="00953EB0">
        <w:rPr>
          <w:sz w:val="40"/>
          <w:szCs w:val="40"/>
          <w:lang w:val="es"/>
        </w:rPr>
        <w:t> </w:t>
      </w:r>
      <w:r w:rsidRPr="00953EB0">
        <w:rPr>
          <w:sz w:val="40"/>
          <w:szCs w:val="40"/>
          <w:lang w:val="es"/>
        </w:rPr>
        <w:t>esta persona se la llama “representante autorizado”.</w:t>
      </w:r>
    </w:p>
    <w:p w14:paraId="11C15E29" w14:textId="6700934C" w:rsidR="006E4E4B" w:rsidRPr="00953EB0" w:rsidRDefault="00590E65" w:rsidP="00D60140">
      <w:pPr>
        <w:pStyle w:val="Heading1"/>
        <w:keepNext/>
        <w:keepLines/>
        <w:widowControl/>
        <w:kinsoku w:val="0"/>
        <w:overflowPunct w:val="0"/>
        <w:spacing w:after="720"/>
        <w:ind w:left="357"/>
        <w:contextualSpacing/>
        <w:rPr>
          <w:sz w:val="46"/>
          <w:szCs w:val="46"/>
          <w:lang w:val="es-MX"/>
        </w:rPr>
      </w:pPr>
      <w:r w:rsidRPr="00953EB0">
        <w:rPr>
          <w:sz w:val="46"/>
          <w:szCs w:val="46"/>
          <w:u w:val="single"/>
          <w:lang w:val="es"/>
        </w:rPr>
        <w:lastRenderedPageBreak/>
        <w:t>AYUDA LEGAL</w:t>
      </w:r>
    </w:p>
    <w:p w14:paraId="4245F7C7" w14:textId="77777777" w:rsidR="006E4E4B" w:rsidRDefault="006E4E4B" w:rsidP="00D60140">
      <w:pPr>
        <w:pStyle w:val="BodyText"/>
        <w:widowControl/>
        <w:kinsoku w:val="0"/>
        <w:overflowPunct w:val="0"/>
        <w:spacing w:before="230"/>
        <w:ind w:left="360" w:right="73"/>
        <w:contextualSpacing/>
        <w:rPr>
          <w:sz w:val="40"/>
          <w:szCs w:val="40"/>
          <w:lang w:val="es"/>
        </w:rPr>
      </w:pPr>
      <w:r w:rsidRPr="00953EB0">
        <w:rPr>
          <w:sz w:val="40"/>
          <w:szCs w:val="40"/>
          <w:lang w:val="es"/>
        </w:rPr>
        <w:t>Puede recibir ayuda legal gratuita. También puede llamar al programa local de ayuda legal de su condado al 1-888-804-3536.</w:t>
      </w:r>
    </w:p>
    <w:p w14:paraId="0ABCFEDA" w14:textId="77777777" w:rsidR="00590E65" w:rsidRPr="00590E65" w:rsidRDefault="00590E65" w:rsidP="00590E65">
      <w:pPr>
        <w:rPr>
          <w:lang w:val="es-MX"/>
        </w:rPr>
      </w:pPr>
    </w:p>
    <w:p w14:paraId="2C93A246" w14:textId="77777777" w:rsidR="00590E65" w:rsidRPr="00590E65" w:rsidRDefault="00590E65" w:rsidP="00590E65">
      <w:pPr>
        <w:rPr>
          <w:lang w:val="es-MX"/>
        </w:rPr>
      </w:pPr>
    </w:p>
    <w:p w14:paraId="424E4049" w14:textId="77777777" w:rsidR="00590E65" w:rsidRPr="00590E65" w:rsidRDefault="00590E65" w:rsidP="00590E65">
      <w:pPr>
        <w:rPr>
          <w:lang w:val="es-MX"/>
        </w:rPr>
      </w:pPr>
    </w:p>
    <w:p w14:paraId="1151073E" w14:textId="77777777" w:rsidR="00590E65" w:rsidRPr="00590E65" w:rsidRDefault="00590E65" w:rsidP="00590E65">
      <w:pPr>
        <w:rPr>
          <w:lang w:val="es-MX"/>
        </w:rPr>
      </w:pPr>
    </w:p>
    <w:p w14:paraId="589341AA" w14:textId="77777777" w:rsidR="00590E65" w:rsidRPr="00590E65" w:rsidRDefault="00590E65" w:rsidP="00590E65">
      <w:pPr>
        <w:rPr>
          <w:lang w:val="es-MX"/>
        </w:rPr>
      </w:pPr>
    </w:p>
    <w:p w14:paraId="6AAF273C" w14:textId="77777777" w:rsidR="00590E65" w:rsidRPr="00590E65" w:rsidRDefault="00590E65" w:rsidP="00590E65">
      <w:pPr>
        <w:rPr>
          <w:lang w:val="es-MX"/>
        </w:rPr>
      </w:pPr>
    </w:p>
    <w:p w14:paraId="5E31E329" w14:textId="77777777" w:rsidR="00590E65" w:rsidRPr="00590E65" w:rsidRDefault="00590E65" w:rsidP="00590E65">
      <w:pPr>
        <w:rPr>
          <w:lang w:val="es-MX"/>
        </w:rPr>
      </w:pPr>
    </w:p>
    <w:p w14:paraId="692F42D9" w14:textId="77777777" w:rsidR="00590E65" w:rsidRPr="00590E65" w:rsidRDefault="00590E65" w:rsidP="00590E65">
      <w:pPr>
        <w:rPr>
          <w:lang w:val="es-MX"/>
        </w:rPr>
      </w:pPr>
    </w:p>
    <w:p w14:paraId="6FA10230" w14:textId="77777777" w:rsidR="00590E65" w:rsidRDefault="00590E65" w:rsidP="00590E65">
      <w:pPr>
        <w:rPr>
          <w:sz w:val="40"/>
          <w:szCs w:val="40"/>
          <w:lang w:val="es"/>
        </w:rPr>
      </w:pPr>
    </w:p>
    <w:p w14:paraId="6F1F2CEE" w14:textId="77777777" w:rsidR="00590E65" w:rsidRDefault="00590E65" w:rsidP="00590E65">
      <w:pPr>
        <w:jc w:val="center"/>
        <w:rPr>
          <w:lang w:val="es-MX"/>
        </w:rPr>
      </w:pPr>
    </w:p>
    <w:p w14:paraId="30529FD5" w14:textId="77777777" w:rsidR="00F14B30" w:rsidRPr="00F14B30" w:rsidRDefault="00F14B30" w:rsidP="00F14B30">
      <w:pPr>
        <w:rPr>
          <w:lang w:val="es-MX"/>
        </w:rPr>
      </w:pPr>
    </w:p>
    <w:p w14:paraId="2F06F2F8" w14:textId="77777777" w:rsidR="00F14B30" w:rsidRPr="00F14B30" w:rsidRDefault="00F14B30" w:rsidP="00F14B30">
      <w:pPr>
        <w:rPr>
          <w:lang w:val="es-MX"/>
        </w:rPr>
      </w:pPr>
    </w:p>
    <w:p w14:paraId="006AE3DA" w14:textId="77777777" w:rsidR="00F14B30" w:rsidRPr="00F14B30" w:rsidRDefault="00F14B30" w:rsidP="00F14B30">
      <w:pPr>
        <w:rPr>
          <w:lang w:val="es-MX"/>
        </w:rPr>
      </w:pPr>
    </w:p>
    <w:p w14:paraId="4E3EDA01" w14:textId="77777777" w:rsidR="00F14B30" w:rsidRPr="00F14B30" w:rsidRDefault="00F14B30" w:rsidP="00F14B30">
      <w:pPr>
        <w:rPr>
          <w:lang w:val="es-MX"/>
        </w:rPr>
      </w:pPr>
    </w:p>
    <w:p w14:paraId="5C6470A4" w14:textId="77777777" w:rsidR="00F14B30" w:rsidRPr="00F14B30" w:rsidRDefault="00F14B30" w:rsidP="00F14B30">
      <w:pPr>
        <w:rPr>
          <w:lang w:val="es-MX"/>
        </w:rPr>
      </w:pPr>
    </w:p>
    <w:p w14:paraId="4A99FF13" w14:textId="77777777" w:rsidR="00F14B30" w:rsidRPr="00F14B30" w:rsidRDefault="00F14B30" w:rsidP="00F14B30">
      <w:pPr>
        <w:rPr>
          <w:lang w:val="es-MX"/>
        </w:rPr>
      </w:pPr>
    </w:p>
    <w:p w14:paraId="47B4BFDF" w14:textId="77777777" w:rsidR="00F14B30" w:rsidRPr="00F14B30" w:rsidRDefault="00F14B30" w:rsidP="00F14B30">
      <w:pPr>
        <w:rPr>
          <w:lang w:val="es-MX"/>
        </w:rPr>
      </w:pPr>
    </w:p>
    <w:p w14:paraId="168B78AF" w14:textId="77777777" w:rsidR="00F14B30" w:rsidRPr="00F14B30" w:rsidRDefault="00F14B30" w:rsidP="00F14B30">
      <w:pPr>
        <w:rPr>
          <w:lang w:val="es-MX"/>
        </w:rPr>
      </w:pPr>
    </w:p>
    <w:p w14:paraId="7235187F" w14:textId="77777777" w:rsidR="00F14B30" w:rsidRPr="00F14B30" w:rsidRDefault="00F14B30" w:rsidP="00F14B30">
      <w:pPr>
        <w:rPr>
          <w:lang w:val="es-MX"/>
        </w:rPr>
      </w:pPr>
    </w:p>
    <w:p w14:paraId="7ADC37CD" w14:textId="77777777" w:rsidR="00F14B30" w:rsidRPr="00F14B30" w:rsidRDefault="00F14B30" w:rsidP="00F14B30">
      <w:pPr>
        <w:rPr>
          <w:lang w:val="es-MX"/>
        </w:rPr>
      </w:pPr>
    </w:p>
    <w:p w14:paraId="0ABB5288" w14:textId="77777777" w:rsidR="00F14B30" w:rsidRPr="00F14B30" w:rsidRDefault="00F14B30" w:rsidP="00F14B30">
      <w:pPr>
        <w:rPr>
          <w:lang w:val="es-MX"/>
        </w:rPr>
      </w:pPr>
    </w:p>
    <w:p w14:paraId="4549DB77" w14:textId="77777777" w:rsidR="00F14B30" w:rsidRDefault="00F14B30" w:rsidP="00F14B30">
      <w:pPr>
        <w:rPr>
          <w:lang w:val="es-MX"/>
        </w:rPr>
      </w:pPr>
    </w:p>
    <w:p w14:paraId="54375D17" w14:textId="77777777" w:rsidR="00F14B30" w:rsidRDefault="00F14B30" w:rsidP="00F14B30">
      <w:pPr>
        <w:rPr>
          <w:lang w:val="es-MX"/>
        </w:rPr>
      </w:pPr>
    </w:p>
    <w:p w14:paraId="4145C459" w14:textId="2C8A65AC" w:rsidR="00F14B30" w:rsidRPr="00F14B30" w:rsidRDefault="00F14B30" w:rsidP="00F14B30">
      <w:pPr>
        <w:tabs>
          <w:tab w:val="left" w:pos="2454"/>
        </w:tabs>
        <w:rPr>
          <w:lang w:val="es-MX"/>
        </w:rPr>
      </w:pPr>
      <w:r>
        <w:rPr>
          <w:lang w:val="es-MX"/>
        </w:rPr>
        <w:tab/>
      </w:r>
    </w:p>
    <w:sectPr w:rsidR="00F14B30" w:rsidRPr="00F14B30" w:rsidSect="00D60140">
      <w:headerReference w:type="default" r:id="rId9"/>
      <w:footerReference w:type="default" r:id="rId10"/>
      <w:pgSz w:w="12240" w:h="15840"/>
      <w:pgMar w:top="1340" w:right="1080" w:bottom="4536" w:left="1080" w:header="432" w:footer="696" w:gutter="0"/>
      <w:cols w:space="720"/>
      <w:noEndnote/>
      <w:docGrid w:linePitch="299"/>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F4F0D25" w14:textId="77777777" w:rsidR="00D8116E" w:rsidRDefault="00D8116E">
      <w:r>
        <w:separator/>
      </w:r>
    </w:p>
  </w:endnote>
  <w:endnote w:type="continuationSeparator" w:id="0">
    <w:p w14:paraId="01C1B292" w14:textId="77777777" w:rsidR="00D8116E" w:rsidRDefault="00D8116E">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DengXian">
    <w:panose1 w:val="02010600030101010101"/>
    <w:charset w:val="86"/>
    <w:family w:val="auto"/>
    <w:pitch w:val="variable"/>
    <w:sig w:usb0="A00002BF" w:usb1="38CF7CFA" w:usb2="00000016" w:usb3="00000000" w:csb0="0004000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 w:name="DengXian Light">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9960C61" w14:textId="77777777" w:rsidR="00B1003E" w:rsidRPr="00D60140" w:rsidRDefault="00B1003E" w:rsidP="00B1003E">
    <w:pPr>
      <w:pStyle w:val="Footer"/>
      <w:rPr>
        <w:sz w:val="40"/>
        <w:szCs w:val="40"/>
      </w:rPr>
    </w:pPr>
  </w:p>
  <w:p w14:paraId="3E2F4DBC" w14:textId="77777777" w:rsidR="00D60140" w:rsidRPr="00D60140" w:rsidRDefault="00D60140" w:rsidP="00D60140">
    <w:pPr>
      <w:pStyle w:val="Footer"/>
      <w:rPr>
        <w:sz w:val="40"/>
        <w:szCs w:val="40"/>
      </w:rPr>
    </w:pPr>
    <w:r w:rsidRPr="00D60140">
      <w:rPr>
        <w:sz w:val="40"/>
        <w:szCs w:val="40"/>
      </w:rPr>
      <w:t>NOABD Your Rights Attachment (Revised March 2025)</w:t>
    </w:r>
  </w:p>
  <w:p w14:paraId="37C60428" w14:textId="60D06DF4" w:rsidR="00D60140" w:rsidRPr="00D60140" w:rsidRDefault="00D60140" w:rsidP="00D60140">
    <w:pPr>
      <w:pStyle w:val="Footer"/>
      <w:rPr>
        <w:sz w:val="40"/>
        <w:szCs w:val="40"/>
      </w:rPr>
    </w:pPr>
    <w:r w:rsidRPr="00D60140">
      <w:rPr>
        <w:sz w:val="40"/>
        <w:szCs w:val="40"/>
      </w:rPr>
      <w:t>QM024_S</w:t>
    </w:r>
    <w:r w:rsidR="00D32466">
      <w:rPr>
        <w:sz w:val="40"/>
        <w:szCs w:val="40"/>
      </w:rPr>
      <w:t xml:space="preserve"> LP</w:t>
    </w:r>
    <w:r w:rsidRPr="00D60140">
      <w:rPr>
        <w:sz w:val="40"/>
        <w:szCs w:val="40"/>
      </w:rPr>
      <w:t xml:space="preserve"> (Rev. 03/25)</w:t>
    </w:r>
  </w:p>
  <w:p w14:paraId="221D9A10" w14:textId="77777777" w:rsidR="006E4E4B" w:rsidRPr="00953EB0" w:rsidRDefault="006E4E4B">
    <w:pPr>
      <w:pStyle w:val="BodyText"/>
      <w:kinsoku w:val="0"/>
      <w:overflowPunct w:val="0"/>
      <w:spacing w:line="14" w:lineRule="auto"/>
      <w:rPr>
        <w:rFonts w:ascii="Times New Roman" w:hAnsi="Times New Roman" w:cs="Times New Roman"/>
        <w:sz w:val="20"/>
        <w:szCs w:val="20"/>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54C6EE8" w14:textId="77777777" w:rsidR="00D8116E" w:rsidRDefault="00D8116E">
      <w:r>
        <w:separator/>
      </w:r>
    </w:p>
  </w:footnote>
  <w:footnote w:type="continuationSeparator" w:id="0">
    <w:p w14:paraId="055217B4" w14:textId="77777777" w:rsidR="00D8116E" w:rsidRDefault="00D8116E">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C29A17" w14:textId="0BFDDB58" w:rsidR="00D32466" w:rsidRDefault="00D32466" w:rsidP="00D32466">
    <w:pPr>
      <w:pStyle w:val="Header"/>
      <w:jc w:val="right"/>
    </w:pPr>
    <w:r>
      <w:rPr>
        <w:b/>
        <w:bCs/>
        <w:i/>
        <w:iCs/>
        <w:color w:val="FFFFFF" w:themeColor="background1"/>
        <w:w w:val="120"/>
        <w:sz w:val="50"/>
        <w:szCs w:val="50"/>
        <w:lang w:val="en-GB"/>
        <w14:textOutline w14:w="9525" w14:cap="rnd" w14:cmpd="sng" w14:algn="ctr">
          <w14:solidFill>
            <w14:schemeClr w14:val="tx1"/>
          </w14:solidFill>
          <w14:prstDash w14:val="solid"/>
          <w14:bevel/>
        </w14:textOutline>
      </w:rPr>
      <w:tab/>
    </w:r>
    <w:r w:rsidRPr="008332B1">
      <w:rPr>
        <w:b/>
        <w:bCs/>
        <w:i/>
        <w:iCs/>
        <w:color w:val="FFFFFF" w:themeColor="background1"/>
        <w:w w:val="120"/>
        <w:sz w:val="50"/>
        <w:szCs w:val="50"/>
        <w:lang w:val="en-GB"/>
        <w14:textOutline w14:w="9525" w14:cap="rnd" w14:cmpd="sng" w14:algn="ctr">
          <w14:solidFill>
            <w14:schemeClr w14:val="tx1"/>
          </w14:solidFill>
          <w14:prstDash w14:val="solid"/>
          <w14:bevel/>
        </w14:textOutline>
      </w:rPr>
      <w:t xml:space="preserve">NOABD </w:t>
    </w:r>
    <w:r>
      <w:rPr>
        <w:b/>
        <w:bCs/>
        <w:i/>
        <w:iCs/>
        <w:color w:val="FFFFFF" w:themeColor="background1"/>
        <w:w w:val="120"/>
        <w:sz w:val="50"/>
        <w:szCs w:val="50"/>
        <w:lang w:val="en-GB"/>
        <w14:textOutline w14:w="9525" w14:cap="rnd" w14:cmpd="sng" w14:algn="ctr">
          <w14:solidFill>
            <w14:schemeClr w14:val="tx1"/>
          </w14:solidFill>
          <w14:prstDash w14:val="solid"/>
          <w14:bevel/>
        </w14:textOutline>
      </w:rPr>
      <w:t>S</w:t>
    </w:r>
    <w:r w:rsidRPr="008332B1">
      <w:rPr>
        <w:b/>
        <w:bCs/>
        <w:i/>
        <w:iCs/>
        <w:color w:val="FFFFFF" w:themeColor="background1"/>
        <w:w w:val="120"/>
        <w:sz w:val="50"/>
        <w:szCs w:val="50"/>
        <w:lang w:val="en-GB"/>
        <w14:textOutline w14:w="9525" w14:cap="rnd" w14:cmpd="sng" w14:algn="ctr">
          <w14:solidFill>
            <w14:schemeClr w14:val="tx1"/>
          </w14:solidFill>
          <w14:prstDash w14:val="solid"/>
          <w14:bevel/>
        </w14:textOutline>
      </w:rPr>
      <w:t xml:space="preserve">us </w:t>
    </w:r>
    <w:proofErr w:type="spellStart"/>
    <w:r>
      <w:rPr>
        <w:b/>
        <w:bCs/>
        <w:i/>
        <w:iCs/>
        <w:color w:val="FFFFFF" w:themeColor="background1"/>
        <w:w w:val="120"/>
        <w:sz w:val="50"/>
        <w:szCs w:val="50"/>
        <w:lang w:val="en-GB"/>
        <w14:textOutline w14:w="9525" w14:cap="rnd" w14:cmpd="sng" w14:algn="ctr">
          <w14:solidFill>
            <w14:schemeClr w14:val="tx1"/>
          </w14:solidFill>
          <w14:prstDash w14:val="solid"/>
          <w14:bevel/>
        </w14:textOutline>
      </w:rPr>
      <w:t>D</w:t>
    </w:r>
    <w:r w:rsidRPr="008332B1">
      <w:rPr>
        <w:b/>
        <w:bCs/>
        <w:i/>
        <w:iCs/>
        <w:color w:val="FFFFFF" w:themeColor="background1"/>
        <w:w w:val="120"/>
        <w:sz w:val="50"/>
        <w:szCs w:val="50"/>
        <w:lang w:val="en-GB"/>
        <w14:textOutline w14:w="9525" w14:cap="rnd" w14:cmpd="sng" w14:algn="ctr">
          <w14:solidFill>
            <w14:schemeClr w14:val="tx1"/>
          </w14:solidFill>
          <w14:prstDash w14:val="solid"/>
          <w14:bevel/>
        </w14:textOutline>
      </w:rPr>
      <w:t>erechos</w:t>
    </w:r>
    <w:proofErr w:type="spellEnd"/>
    <w:r w:rsidRPr="0051411B">
      <w:rPr>
        <w:b/>
        <w:bCs/>
        <w:i/>
        <w:iCs/>
        <w:color w:val="FFFFFF" w:themeColor="background1"/>
        <w:w w:val="120"/>
        <w:sz w:val="50"/>
        <w:szCs w:val="50"/>
        <w:lang w:val="en-GB"/>
        <w14:textOutline w14:w="9525" w14:cap="rnd" w14:cmpd="sng" w14:algn="ctr">
          <w14:solidFill>
            <w14:schemeClr w14:val="tx1"/>
          </w14:solidFill>
          <w14:prstDash w14:val="solid"/>
          <w14:bevel/>
        </w14:textOutline>
      </w:rPr>
      <w:t>”</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402"/>
    <w:multiLevelType w:val="multilevel"/>
    <w:tmpl w:val="F7066872"/>
    <w:lvl w:ilvl="0">
      <w:start w:val="1"/>
      <w:numFmt w:val="bullet"/>
      <w:lvlText w:val=""/>
      <w:lvlJc w:val="left"/>
      <w:pPr>
        <w:ind w:left="720" w:hanging="360"/>
      </w:pPr>
      <w:rPr>
        <w:rFonts w:ascii="Symbol" w:hAnsi="Symbol" w:hint="default"/>
        <w:b w:val="0"/>
        <w:i w:val="0"/>
        <w:color w:val="auto"/>
        <w:spacing w:val="0"/>
        <w:w w:val="100"/>
        <w:sz w:val="40"/>
        <w:szCs w:val="40"/>
      </w:rPr>
    </w:lvl>
    <w:lvl w:ilvl="1">
      <w:numFmt w:val="bullet"/>
      <w:lvlText w:val="•"/>
      <w:lvlJc w:val="left"/>
      <w:pPr>
        <w:ind w:left="1620" w:hanging="360"/>
      </w:pPr>
      <w:rPr>
        <w:color w:val="auto"/>
      </w:rPr>
    </w:lvl>
    <w:lvl w:ilvl="2">
      <w:numFmt w:val="bullet"/>
      <w:lvlText w:val="•"/>
      <w:lvlJc w:val="left"/>
      <w:pPr>
        <w:ind w:left="2520" w:hanging="360"/>
      </w:pPr>
    </w:lvl>
    <w:lvl w:ilvl="3">
      <w:numFmt w:val="bullet"/>
      <w:lvlText w:val="•"/>
      <w:lvlJc w:val="left"/>
      <w:pPr>
        <w:ind w:left="3420" w:hanging="360"/>
      </w:pPr>
    </w:lvl>
    <w:lvl w:ilvl="4">
      <w:numFmt w:val="bullet"/>
      <w:lvlText w:val="•"/>
      <w:lvlJc w:val="left"/>
      <w:pPr>
        <w:ind w:left="4320" w:hanging="360"/>
      </w:pPr>
    </w:lvl>
    <w:lvl w:ilvl="5">
      <w:numFmt w:val="bullet"/>
      <w:lvlText w:val="•"/>
      <w:lvlJc w:val="left"/>
      <w:pPr>
        <w:ind w:left="5220" w:hanging="360"/>
      </w:pPr>
    </w:lvl>
    <w:lvl w:ilvl="6">
      <w:numFmt w:val="bullet"/>
      <w:lvlText w:val="•"/>
      <w:lvlJc w:val="left"/>
      <w:pPr>
        <w:ind w:left="6120" w:hanging="360"/>
      </w:pPr>
    </w:lvl>
    <w:lvl w:ilvl="7">
      <w:numFmt w:val="bullet"/>
      <w:lvlText w:val="•"/>
      <w:lvlJc w:val="left"/>
      <w:pPr>
        <w:ind w:left="7020" w:hanging="360"/>
      </w:pPr>
    </w:lvl>
    <w:lvl w:ilvl="8">
      <w:numFmt w:val="bullet"/>
      <w:lvlText w:val="•"/>
      <w:lvlJc w:val="left"/>
      <w:pPr>
        <w:ind w:left="7920" w:hanging="360"/>
      </w:pPr>
    </w:lvl>
  </w:abstractNum>
  <w:abstractNum w:abstractNumId="1" w15:restartNumberingAfterBreak="0">
    <w:nsid w:val="5A8F766F"/>
    <w:multiLevelType w:val="hybridMultilevel"/>
    <w:tmpl w:val="FFFFFFFF"/>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437144455">
    <w:abstractNumId w:val="0"/>
  </w:num>
  <w:num w:numId="2" w16cid:durableId="766581920">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bordersDoNotSurroundHeader/>
  <w:bordersDoNotSurroundFooter/>
  <w:proofState w:spelling="clean" w:grammar="clean"/>
  <w:defaultTabStop w:val="720"/>
  <w:drawingGridHorizontalSpacing w:val="120"/>
  <w:drawingGridVerticalSpacing w:val="120"/>
  <w:displayHorizontalDrawingGridEvery w:val="0"/>
  <w:displayVerticalDrawingGridEvery w:val="3"/>
  <w:doNotUseMarginsForDrawingGridOrigin/>
  <w:doNotShadeFormData/>
  <w:characterSpacingControl w:val="doNotCompress"/>
  <w:doNotValidateAgainstSchema/>
  <w:doNotDemarcateInvalidXml/>
  <w:hdrShapeDefaults>
    <o:shapedefaults v:ext="edit" spidmax="2050"/>
  </w:hdrShapeDefaults>
  <w:footnotePr>
    <w:footnote w:id="-1"/>
    <w:footnote w:id="0"/>
  </w:footnotePr>
  <w:endnotePr>
    <w:endnote w:id="-1"/>
    <w:endnote w:id="0"/>
  </w:endnotePr>
  <w:compat>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C8076C"/>
    <w:rsid w:val="0003017A"/>
    <w:rsid w:val="00050F1C"/>
    <w:rsid w:val="00163358"/>
    <w:rsid w:val="0017085D"/>
    <w:rsid w:val="0020730E"/>
    <w:rsid w:val="00264AC0"/>
    <w:rsid w:val="00295E95"/>
    <w:rsid w:val="002A7326"/>
    <w:rsid w:val="00323E0B"/>
    <w:rsid w:val="0041763D"/>
    <w:rsid w:val="004365BF"/>
    <w:rsid w:val="00455DAC"/>
    <w:rsid w:val="004C4F6D"/>
    <w:rsid w:val="0057129B"/>
    <w:rsid w:val="00590E65"/>
    <w:rsid w:val="005B5039"/>
    <w:rsid w:val="006507D3"/>
    <w:rsid w:val="00690340"/>
    <w:rsid w:val="006E4E4B"/>
    <w:rsid w:val="006F799B"/>
    <w:rsid w:val="0071777A"/>
    <w:rsid w:val="007B6A2A"/>
    <w:rsid w:val="007B7CB2"/>
    <w:rsid w:val="00810C86"/>
    <w:rsid w:val="008332B1"/>
    <w:rsid w:val="00857958"/>
    <w:rsid w:val="008B62CE"/>
    <w:rsid w:val="009349AA"/>
    <w:rsid w:val="009451CA"/>
    <w:rsid w:val="00953EB0"/>
    <w:rsid w:val="009819D0"/>
    <w:rsid w:val="009B41E8"/>
    <w:rsid w:val="00A10E3F"/>
    <w:rsid w:val="00A2200A"/>
    <w:rsid w:val="00A23DCC"/>
    <w:rsid w:val="00A36A6C"/>
    <w:rsid w:val="00AC5A87"/>
    <w:rsid w:val="00AF2C32"/>
    <w:rsid w:val="00B1003E"/>
    <w:rsid w:val="00B37637"/>
    <w:rsid w:val="00B61F7D"/>
    <w:rsid w:val="00BD174B"/>
    <w:rsid w:val="00C8076C"/>
    <w:rsid w:val="00D32466"/>
    <w:rsid w:val="00D60140"/>
    <w:rsid w:val="00D75D79"/>
    <w:rsid w:val="00D8116E"/>
    <w:rsid w:val="00DB61FB"/>
    <w:rsid w:val="00DE1E5A"/>
    <w:rsid w:val="00DE3D55"/>
    <w:rsid w:val="00E30656"/>
    <w:rsid w:val="00E77F1E"/>
    <w:rsid w:val="00E86452"/>
    <w:rsid w:val="00EC360E"/>
    <w:rsid w:val="00EE65E3"/>
    <w:rsid w:val="00F14B30"/>
    <w:rsid w:val="00F813F3"/>
    <w:rsid w:val="00FF6885"/>
  </w:rsids>
  <m:mathPr>
    <m:mathFont m:val="Cambria Math"/>
    <m:brkBin m:val="before"/>
    <m:brkBinSub m:val="--"/>
    <m:smallFrac m:val="0"/>
    <m:dispDef/>
    <m:lMargin m:val="0"/>
    <m:rMargin m:val="0"/>
    <m:defJc m:val="centerGroup"/>
    <m:wrapIndent m:val="1440"/>
    <m:intLim m:val="subSup"/>
    <m:naryLim m:val="undOvr"/>
  </m:mathPr>
  <w:themeFontLang w:val="en-US" w:eastAsia="zh-CN" w:bidi="ar-SA"/>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2050"/>
    <o:shapelayout v:ext="edit">
      <o:idmap v:ext="edit" data="2"/>
    </o:shapelayout>
  </w:shapeDefaults>
  <w:decimalSymbol w:val="."/>
  <w:listSeparator w:val=","/>
  <w14:docId w14:val="56FA7324"/>
  <w14:defaultImageDpi w14:val="0"/>
  <w15:docId w15:val="{A92A5B02-4F7C-4C24-97A3-CB739B39684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imes New Roman"/>
        <w:kern w:val="2"/>
        <w:sz w:val="24"/>
        <w:szCs w:val="24"/>
        <w:lang w:val="en-US" w:eastAsia="en-US" w:bidi="ar-SA"/>
      </w:rPr>
    </w:rPrDefault>
    <w:pPrDefault>
      <w:pPr>
        <w:spacing w:after="160" w:line="278" w:lineRule="auto"/>
      </w:pPr>
    </w:pPrDefault>
  </w:docDefaults>
  <w:latentStyles w:defLockedState="0" w:defUIPriority="99" w:defSemiHidden="0" w:defUnhideWhenUsed="0" w:defQFormat="0" w:count="376">
    <w:lsdException w:name="Normal" w:uiPriority="1" w:qFormat="1"/>
    <w:lsdException w:name="heading 1" w:uiPriority="1"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 w:qFormat="1"/>
    <w:lsdException w:name="Closing" w:semiHidden="1" w:unhideWhenUsed="1"/>
    <w:lsdException w:name="Signature" w:semiHidden="1" w:unhideWhenUsed="1"/>
    <w:lsdException w:name="Default Paragraph Font" w:semiHidden="1" w:uiPriority="1" w:unhideWhenUsed="1"/>
    <w:lsdException w:name="Body Text" w:semiHidden="1" w:uiPriority="1" w:qFormat="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uiPriority w:val="1"/>
    <w:qFormat/>
    <w:pPr>
      <w:widowControl w:val="0"/>
      <w:autoSpaceDE w:val="0"/>
      <w:autoSpaceDN w:val="0"/>
      <w:adjustRightInd w:val="0"/>
      <w:spacing w:after="0" w:line="240" w:lineRule="auto"/>
    </w:pPr>
    <w:rPr>
      <w:rFonts w:ascii="Arial" w:hAnsi="Arial" w:cs="Arial"/>
      <w:kern w:val="0"/>
      <w:sz w:val="22"/>
      <w:szCs w:val="22"/>
    </w:rPr>
  </w:style>
  <w:style w:type="paragraph" w:styleId="Heading1">
    <w:name w:val="heading 1"/>
    <w:basedOn w:val="Normal"/>
    <w:next w:val="Normal"/>
    <w:link w:val="Heading1Char"/>
    <w:uiPriority w:val="1"/>
    <w:qFormat/>
    <w:pPr>
      <w:ind w:left="360"/>
      <w:outlineLvl w:val="0"/>
    </w:pPr>
    <w:rPr>
      <w:b/>
      <w:bCs/>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Pr>
      <w:rFonts w:asciiTheme="majorHAnsi" w:eastAsiaTheme="majorEastAsia" w:hAnsiTheme="majorHAnsi" w:cs="Times New Roman"/>
      <w:b/>
      <w:bCs/>
      <w:kern w:val="32"/>
      <w:sz w:val="32"/>
      <w:szCs w:val="32"/>
    </w:rPr>
  </w:style>
  <w:style w:type="paragraph" w:styleId="BodyText">
    <w:name w:val="Body Text"/>
    <w:basedOn w:val="Normal"/>
    <w:link w:val="BodyTextChar"/>
    <w:uiPriority w:val="1"/>
    <w:qFormat/>
    <w:rPr>
      <w:sz w:val="24"/>
      <w:szCs w:val="24"/>
    </w:rPr>
  </w:style>
  <w:style w:type="character" w:customStyle="1" w:styleId="BodyTextChar">
    <w:name w:val="Body Text Char"/>
    <w:basedOn w:val="DefaultParagraphFont"/>
    <w:link w:val="BodyText"/>
    <w:uiPriority w:val="1"/>
    <w:rPr>
      <w:rFonts w:ascii="Arial" w:hAnsi="Arial" w:cs="Arial"/>
      <w:kern w:val="0"/>
      <w:sz w:val="22"/>
      <w:szCs w:val="22"/>
    </w:rPr>
  </w:style>
  <w:style w:type="paragraph" w:styleId="Title">
    <w:name w:val="Title"/>
    <w:basedOn w:val="Normal"/>
    <w:next w:val="Normal"/>
    <w:link w:val="TitleChar"/>
    <w:uiPriority w:val="1"/>
    <w:qFormat/>
    <w:pPr>
      <w:spacing w:before="293"/>
      <w:ind w:left="360" w:right="431"/>
    </w:pPr>
    <w:rPr>
      <w:sz w:val="36"/>
      <w:szCs w:val="36"/>
    </w:rPr>
  </w:style>
  <w:style w:type="character" w:customStyle="1" w:styleId="TitleChar">
    <w:name w:val="Title Char"/>
    <w:basedOn w:val="DefaultParagraphFont"/>
    <w:link w:val="Title"/>
    <w:uiPriority w:val="10"/>
    <w:rPr>
      <w:rFonts w:asciiTheme="majorHAnsi" w:eastAsiaTheme="majorEastAsia" w:hAnsiTheme="majorHAnsi" w:cs="Times New Roman"/>
      <w:b/>
      <w:bCs/>
      <w:kern w:val="28"/>
      <w:sz w:val="32"/>
      <w:szCs w:val="32"/>
    </w:rPr>
  </w:style>
  <w:style w:type="paragraph" w:styleId="ListParagraph">
    <w:name w:val="List Paragraph"/>
    <w:basedOn w:val="Normal"/>
    <w:uiPriority w:val="34"/>
    <w:qFormat/>
    <w:pPr>
      <w:spacing w:before="275"/>
      <w:ind w:left="1080" w:hanging="360"/>
    </w:pPr>
    <w:rPr>
      <w:sz w:val="24"/>
      <w:szCs w:val="24"/>
    </w:rPr>
  </w:style>
  <w:style w:type="paragraph" w:customStyle="1" w:styleId="TableParagraph">
    <w:name w:val="Table Paragraph"/>
    <w:basedOn w:val="Normal"/>
    <w:uiPriority w:val="1"/>
    <w:qFormat/>
    <w:rPr>
      <w:rFonts w:ascii="Times New Roman" w:hAnsi="Times New Roman" w:cs="Times New Roman"/>
      <w:sz w:val="24"/>
      <w:szCs w:val="24"/>
    </w:rPr>
  </w:style>
  <w:style w:type="paragraph" w:styleId="Header">
    <w:name w:val="header"/>
    <w:basedOn w:val="Normal"/>
    <w:link w:val="HeaderChar"/>
    <w:uiPriority w:val="99"/>
    <w:unhideWhenUsed/>
    <w:rsid w:val="004C4F6D"/>
    <w:pPr>
      <w:tabs>
        <w:tab w:val="center" w:pos="4680"/>
        <w:tab w:val="right" w:pos="9360"/>
      </w:tabs>
    </w:pPr>
  </w:style>
  <w:style w:type="character" w:customStyle="1" w:styleId="HeaderChar">
    <w:name w:val="Header Char"/>
    <w:basedOn w:val="DefaultParagraphFont"/>
    <w:link w:val="Header"/>
    <w:uiPriority w:val="99"/>
    <w:rsid w:val="004C4F6D"/>
    <w:rPr>
      <w:rFonts w:ascii="Arial" w:hAnsi="Arial" w:cs="Arial"/>
      <w:kern w:val="0"/>
      <w:sz w:val="22"/>
      <w:szCs w:val="22"/>
    </w:rPr>
  </w:style>
  <w:style w:type="paragraph" w:styleId="Footer">
    <w:name w:val="footer"/>
    <w:basedOn w:val="Normal"/>
    <w:link w:val="FooterChar"/>
    <w:uiPriority w:val="99"/>
    <w:unhideWhenUsed/>
    <w:rsid w:val="004C4F6D"/>
    <w:pPr>
      <w:tabs>
        <w:tab w:val="center" w:pos="4680"/>
        <w:tab w:val="right" w:pos="9360"/>
      </w:tabs>
    </w:pPr>
  </w:style>
  <w:style w:type="character" w:customStyle="1" w:styleId="FooterChar">
    <w:name w:val="Footer Char"/>
    <w:basedOn w:val="DefaultParagraphFont"/>
    <w:link w:val="Footer"/>
    <w:uiPriority w:val="99"/>
    <w:rsid w:val="004C4F6D"/>
    <w:rPr>
      <w:rFonts w:ascii="Arial" w:hAnsi="Arial" w:cs="Arial"/>
      <w:kern w:val="0"/>
      <w:sz w:val="22"/>
      <w:szCs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pixelsPerInch w:val="144"/>
</w:webSettings>
</file>

<file path=word/_rels/document.xml.rels><?xml version="1.0" encoding="UTF-8" standalone="yes"?>
<Relationships xmlns="http://schemas.openxmlformats.org/package/2006/relationships"><Relationship Id="rId8" Type="http://schemas.openxmlformats.org/officeDocument/2006/relationships/hyperlink" Target="https://gcc02.safelinks.protection.outlook.com/?url=https%3A%2F%2Facms.dss.ca.gov%2Facms%2Flogin.request.do&amp;data=05%7C01%7CTori.House%40dhcs.ca.gov%7Ca66be42ca9cb4f20a9c008db145851ea%7C265c2dcd2a6e43aab2e826421a8c8526%7C0%7C0%7C638126141784729133%7CUnknown%7CTWFpbGZsb3d8eyJWIjoiMC4wLjAwMDAiLCJQIjoiV2luMzIiLCJBTiI6Ik1haWwiLCJXVCI6Mn0%3D%7C3000%7C%7C%7C&amp;sdata=UbQwl%2BNU%2BmC8f056eeWrS4sfQDq8z%2FBNDSB%2Fpp%2FA%2Fic%3D&amp;reserved=0"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3937F79F-26FD-4A23-874A-E70A10A249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TotalTime>
  <Pages>11</Pages>
  <Words>1187</Words>
  <Characters>6771</Characters>
  <Application>Microsoft Office Word</Application>
  <DocSecurity>0</DocSecurity>
  <Lines>56</Lines>
  <Paragraphs>15</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7943</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Bacon, Jennifer DBH</dc:creator>
  <cp:keywords/>
  <dc:description/>
  <cp:lastModifiedBy>Inman, Diana DBH</cp:lastModifiedBy>
  <cp:revision>2</cp:revision>
  <cp:lastPrinted>2026-07-14T14:16:00Z</cp:lastPrinted>
  <dcterms:created xsi:type="dcterms:W3CDTF">2026-09-10T18:58:00Z</dcterms:created>
  <dcterms:modified xsi:type="dcterms:W3CDTF">2026-09-10T18:58:00Z</dcterms:modified>
</cp:coreProperties>
</file>